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B15E" w14:textId="3583973E" w:rsidR="00056649" w:rsidRPr="00FC023E" w:rsidRDefault="00CB5294" w:rsidP="003B4CD5">
      <w:pPr>
        <w:pStyle w:val="Style1"/>
        <w:spacing w:line="240" w:lineRule="auto"/>
        <w:jc w:val="center"/>
        <w:rPr>
          <w:rFonts w:ascii="Segoe UI" w:hAnsi="Segoe UI" w:cs="Segoe UI"/>
          <w:b/>
          <w:w w:val="90"/>
          <w:sz w:val="22"/>
          <w:szCs w:val="22"/>
        </w:rPr>
      </w:pPr>
      <w:r w:rsidRPr="00FC023E">
        <w:rPr>
          <w:rFonts w:ascii="Segoe UI" w:hAnsi="Segoe UI" w:cs="Segoe UI"/>
          <w:b/>
          <w:iCs/>
          <w:w w:val="90"/>
          <w:sz w:val="22"/>
          <w:szCs w:val="22"/>
        </w:rPr>
        <w:t>SAMPLE</w:t>
      </w:r>
      <w:r w:rsidR="00C95D64" w:rsidRPr="00FC023E">
        <w:rPr>
          <w:rFonts w:ascii="Segoe UI" w:hAnsi="Segoe UI" w:cs="Segoe UI"/>
          <w:b/>
          <w:iCs/>
          <w:w w:val="90"/>
          <w:sz w:val="22"/>
          <w:szCs w:val="22"/>
        </w:rPr>
        <w:t xml:space="preserve"> </w:t>
      </w:r>
      <w:r w:rsidR="00C95D64" w:rsidRPr="00FC023E">
        <w:rPr>
          <w:rFonts w:ascii="Segoe UI" w:hAnsi="Segoe UI" w:cs="Segoe UI"/>
          <w:b/>
          <w:w w:val="90"/>
          <w:sz w:val="22"/>
          <w:szCs w:val="22"/>
        </w:rPr>
        <w:t>MUNICIPAL</w:t>
      </w:r>
      <w:r w:rsidR="007323F4" w:rsidRPr="00FC023E">
        <w:rPr>
          <w:rFonts w:ascii="Segoe UI" w:hAnsi="Segoe UI" w:cs="Segoe UI"/>
          <w:b/>
          <w:w w:val="90"/>
          <w:sz w:val="22"/>
          <w:szCs w:val="22"/>
        </w:rPr>
        <w:t xml:space="preserve"> </w:t>
      </w:r>
      <w:r w:rsidRPr="00FC023E">
        <w:rPr>
          <w:rFonts w:ascii="Segoe UI" w:hAnsi="Segoe UI" w:cs="Segoe UI"/>
          <w:b/>
          <w:iCs/>
          <w:w w:val="90"/>
          <w:sz w:val="22"/>
          <w:szCs w:val="22"/>
        </w:rPr>
        <w:t>TREE</w:t>
      </w:r>
      <w:r w:rsidR="00825B6B">
        <w:rPr>
          <w:rFonts w:ascii="Segoe UI" w:hAnsi="Segoe UI" w:cs="Segoe UI"/>
          <w:b/>
          <w:iCs/>
          <w:w w:val="90"/>
          <w:sz w:val="22"/>
          <w:szCs w:val="22"/>
        </w:rPr>
        <w:t xml:space="preserve"> </w:t>
      </w:r>
      <w:r w:rsidRPr="00FC023E">
        <w:rPr>
          <w:rFonts w:ascii="Segoe UI" w:hAnsi="Segoe UI" w:cs="Segoe UI"/>
          <w:b/>
          <w:iCs/>
          <w:w w:val="90"/>
          <w:sz w:val="22"/>
          <w:szCs w:val="22"/>
        </w:rPr>
        <w:t>ORDINANCE</w:t>
      </w:r>
      <w:r w:rsidR="00825B6B">
        <w:rPr>
          <w:rFonts w:ascii="Segoe UI" w:hAnsi="Segoe UI" w:cs="Segoe UI"/>
          <w:b/>
          <w:iCs/>
          <w:w w:val="90"/>
          <w:sz w:val="22"/>
          <w:szCs w:val="22"/>
        </w:rPr>
        <w:t>—</w:t>
      </w:r>
      <w:r w:rsidR="007323F4" w:rsidRPr="00FC023E">
        <w:rPr>
          <w:rFonts w:ascii="Segoe UI" w:hAnsi="Segoe UI" w:cs="Segoe UI"/>
          <w:b/>
          <w:iCs/>
          <w:w w:val="90"/>
          <w:sz w:val="22"/>
          <w:szCs w:val="22"/>
        </w:rPr>
        <w:t>WITH TREE BOARD</w:t>
      </w:r>
    </w:p>
    <w:p w14:paraId="6191315F" w14:textId="77777777" w:rsidR="007323F4" w:rsidRPr="00FC023E" w:rsidRDefault="007323F4" w:rsidP="003B4CD5">
      <w:pPr>
        <w:pStyle w:val="Style3"/>
        <w:tabs>
          <w:tab w:val="left" w:leader="underscore" w:pos="3329"/>
        </w:tabs>
        <w:spacing w:after="60"/>
        <w:ind w:left="0"/>
        <w:rPr>
          <w:rStyle w:val="CharacterStyle1"/>
          <w:rFonts w:ascii="Segoe UI" w:hAnsi="Segoe UI" w:cs="Segoe UI"/>
          <w:spacing w:val="6"/>
          <w:w w:val="90"/>
          <w:sz w:val="22"/>
          <w:szCs w:val="22"/>
        </w:rPr>
      </w:pPr>
    </w:p>
    <w:p w14:paraId="1A1FFBA1" w14:textId="0A171E49" w:rsidR="00C33938" w:rsidRPr="00FC023E" w:rsidRDefault="00CB5294" w:rsidP="003B4CD5">
      <w:pPr>
        <w:pStyle w:val="Style3"/>
        <w:tabs>
          <w:tab w:val="left" w:leader="underscore" w:pos="3329"/>
        </w:tabs>
        <w:spacing w:after="60"/>
        <w:ind w:left="0"/>
        <w:rPr>
          <w:rStyle w:val="CharacterStyle1"/>
          <w:rFonts w:ascii="Segoe UI" w:hAnsi="Segoe UI" w:cs="Segoe UI"/>
          <w:w w:val="90"/>
          <w:sz w:val="22"/>
          <w:szCs w:val="22"/>
        </w:rPr>
      </w:pPr>
      <w:r w:rsidRPr="00FC023E">
        <w:rPr>
          <w:rStyle w:val="CharacterStyle1"/>
          <w:rFonts w:ascii="Segoe UI" w:hAnsi="Segoe UI" w:cs="Segoe UI"/>
          <w:spacing w:val="6"/>
          <w:w w:val="90"/>
          <w:sz w:val="22"/>
          <w:szCs w:val="22"/>
        </w:rPr>
        <w:t>Be it ordained by the City Co</w:t>
      </w:r>
      <w:r w:rsidR="001E1DAF">
        <w:rPr>
          <w:rStyle w:val="CharacterStyle1"/>
          <w:rFonts w:ascii="Segoe UI" w:hAnsi="Segoe UI" w:cs="Segoe UI"/>
          <w:spacing w:val="6"/>
          <w:w w:val="90"/>
          <w:sz w:val="22"/>
          <w:szCs w:val="22"/>
        </w:rPr>
        <w:t>uncil</w:t>
      </w:r>
      <w:r w:rsidRPr="00FC023E">
        <w:rPr>
          <w:rStyle w:val="CharacterStyle1"/>
          <w:rFonts w:ascii="Segoe UI" w:hAnsi="Segoe UI" w:cs="Segoe UI"/>
          <w:spacing w:val="6"/>
          <w:w w:val="90"/>
          <w:sz w:val="22"/>
          <w:szCs w:val="22"/>
        </w:rPr>
        <w:t xml:space="preserve"> of </w:t>
      </w:r>
      <w:r w:rsidRPr="00FC023E">
        <w:rPr>
          <w:rStyle w:val="CharacterStyle1"/>
          <w:rFonts w:ascii="Segoe UI" w:hAnsi="Segoe UI" w:cs="Segoe UI"/>
          <w:w w:val="90"/>
          <w:sz w:val="22"/>
          <w:szCs w:val="22"/>
        </w:rPr>
        <w:t>the City of</w:t>
      </w:r>
      <w:r w:rsidR="00C33938" w:rsidRPr="00FC023E">
        <w:rPr>
          <w:rStyle w:val="CharacterStyle1"/>
          <w:rFonts w:ascii="Segoe UI" w:hAnsi="Segoe UI" w:cs="Segoe UI"/>
          <w:w w:val="90"/>
          <w:sz w:val="22"/>
          <w:szCs w:val="22"/>
        </w:rPr>
        <w:t>:</w:t>
      </w:r>
    </w:p>
    <w:p w14:paraId="58051B77" w14:textId="77777777" w:rsidR="00056649" w:rsidRPr="00FC023E" w:rsidRDefault="00C33938" w:rsidP="003B4CD5">
      <w:pPr>
        <w:pStyle w:val="Style3"/>
        <w:tabs>
          <w:tab w:val="left" w:leader="underscore" w:pos="3329"/>
        </w:tabs>
        <w:spacing w:after="60"/>
        <w:ind w:left="0"/>
        <w:rPr>
          <w:rStyle w:val="CharacterStyle1"/>
          <w:rFonts w:ascii="Segoe UI" w:hAnsi="Segoe UI" w:cs="Segoe UI"/>
          <w:w w:val="90"/>
          <w:sz w:val="22"/>
          <w:szCs w:val="22"/>
        </w:rPr>
      </w:pPr>
      <w:r w:rsidRPr="00FC023E">
        <w:rPr>
          <w:rStyle w:val="CharacterStyle1"/>
          <w:rFonts w:ascii="Segoe UI" w:hAnsi="Segoe UI" w:cs="Segoe UI"/>
          <w:w w:val="90"/>
          <w:sz w:val="22"/>
          <w:szCs w:val="22"/>
        </w:rPr>
        <w:t>(City)</w:t>
      </w:r>
      <w:r w:rsidR="00CB5294" w:rsidRPr="00FC023E">
        <w:rPr>
          <w:rStyle w:val="CharacterStyle1"/>
          <w:rFonts w:ascii="Segoe UI" w:hAnsi="Segoe UI" w:cs="Segoe UI"/>
          <w:w w:val="90"/>
          <w:sz w:val="22"/>
          <w:szCs w:val="22"/>
        </w:rPr>
        <w:tab/>
      </w:r>
    </w:p>
    <w:p w14:paraId="56FB851D" w14:textId="713CACCE" w:rsidR="00C33938" w:rsidRPr="00FC023E" w:rsidRDefault="00C33938" w:rsidP="003B4CD5">
      <w:pPr>
        <w:pStyle w:val="Style2"/>
        <w:tabs>
          <w:tab w:val="left" w:leader="underscore" w:pos="2940"/>
        </w:tabs>
        <w:adjustRightInd/>
        <w:spacing w:after="60"/>
        <w:rPr>
          <w:rFonts w:ascii="Segoe UI" w:hAnsi="Segoe UI" w:cs="Segoe UI"/>
          <w:w w:val="90"/>
          <w:sz w:val="22"/>
          <w:szCs w:val="22"/>
        </w:rPr>
      </w:pPr>
      <w:r w:rsidRPr="00FC023E">
        <w:rPr>
          <w:rFonts w:ascii="Segoe UI" w:hAnsi="Segoe UI" w:cs="Segoe UI"/>
          <w:w w:val="90"/>
          <w:sz w:val="22"/>
          <w:szCs w:val="22"/>
        </w:rPr>
        <w:t>(State)</w:t>
      </w:r>
      <w:r w:rsidR="00580388">
        <w:rPr>
          <w:rFonts w:ascii="Segoe UI" w:hAnsi="Segoe UI" w:cs="Segoe UI"/>
          <w:w w:val="90"/>
          <w:sz w:val="22"/>
          <w:szCs w:val="22"/>
        </w:rPr>
        <w:t>_________________________________</w:t>
      </w:r>
      <w:r w:rsidR="00CB5294" w:rsidRPr="00FC023E">
        <w:rPr>
          <w:rFonts w:ascii="Segoe UI" w:hAnsi="Segoe UI" w:cs="Segoe UI"/>
          <w:w w:val="90"/>
          <w:sz w:val="22"/>
          <w:szCs w:val="22"/>
        </w:rPr>
        <w:t xml:space="preserve"> </w:t>
      </w:r>
    </w:p>
    <w:p w14:paraId="0A2E7E0F" w14:textId="77777777" w:rsidR="00E063A9" w:rsidRPr="00FC023E" w:rsidRDefault="00E063A9" w:rsidP="003B4CD5">
      <w:pPr>
        <w:pStyle w:val="Style2"/>
        <w:tabs>
          <w:tab w:val="left" w:leader="underscore" w:pos="2940"/>
        </w:tabs>
        <w:adjustRightInd/>
        <w:spacing w:after="60"/>
        <w:rPr>
          <w:rFonts w:ascii="Segoe UI" w:hAnsi="Segoe UI" w:cs="Segoe UI"/>
          <w:b/>
          <w:w w:val="90"/>
          <w:sz w:val="22"/>
          <w:szCs w:val="22"/>
        </w:rPr>
      </w:pPr>
    </w:p>
    <w:p w14:paraId="34A6B4BB" w14:textId="77777777" w:rsidR="00E063A9"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Pr="00FC023E">
        <w:rPr>
          <w:rFonts w:ascii="Segoe UI" w:hAnsi="Segoe UI" w:cs="Segoe UI"/>
          <w:b/>
          <w:iCs/>
          <w:w w:val="90"/>
          <w:sz w:val="22"/>
          <w:szCs w:val="22"/>
        </w:rPr>
        <w:t>1.</w:t>
      </w:r>
      <w:r w:rsidR="00E063A9" w:rsidRPr="00FC023E">
        <w:rPr>
          <w:rFonts w:ascii="Segoe UI" w:hAnsi="Segoe UI" w:cs="Segoe UI"/>
          <w:b/>
          <w:w w:val="90"/>
          <w:sz w:val="22"/>
          <w:szCs w:val="22"/>
        </w:rPr>
        <w:t xml:space="preserve"> Purpose.</w:t>
      </w:r>
    </w:p>
    <w:p w14:paraId="7A703502" w14:textId="26D8401D" w:rsidR="00E063A9" w:rsidRPr="00FC023E" w:rsidRDefault="00E063A9" w:rsidP="003B4CD5">
      <w:pPr>
        <w:pStyle w:val="Style2"/>
        <w:tabs>
          <w:tab w:val="left" w:leader="underscore" w:pos="2940"/>
        </w:tabs>
        <w:adjustRightInd/>
        <w:spacing w:after="60"/>
        <w:rPr>
          <w:rFonts w:ascii="Segoe UI" w:hAnsi="Segoe UI" w:cs="Segoe UI"/>
          <w:w w:val="90"/>
          <w:sz w:val="22"/>
          <w:szCs w:val="22"/>
        </w:rPr>
      </w:pPr>
      <w:r w:rsidRPr="00FC023E">
        <w:rPr>
          <w:rFonts w:ascii="Segoe UI" w:hAnsi="Segoe UI" w:cs="Segoe UI"/>
          <w:w w:val="90"/>
          <w:sz w:val="22"/>
          <w:szCs w:val="22"/>
        </w:rPr>
        <w:t xml:space="preserve">To enhance the quality of life and the present and future health, safety, and welfare of all </w:t>
      </w:r>
      <w:r w:rsidR="008E76F9">
        <w:rPr>
          <w:rFonts w:ascii="Segoe UI" w:hAnsi="Segoe UI" w:cs="Segoe UI"/>
          <w:w w:val="90"/>
          <w:sz w:val="22"/>
          <w:szCs w:val="22"/>
        </w:rPr>
        <w:t>residents</w:t>
      </w:r>
      <w:r w:rsidRPr="00FC023E">
        <w:rPr>
          <w:rFonts w:ascii="Segoe UI" w:hAnsi="Segoe UI" w:cs="Segoe UI"/>
          <w:w w:val="90"/>
          <w:sz w:val="22"/>
          <w:szCs w:val="22"/>
        </w:rPr>
        <w:t>, to enhance property values, and to ensure proper planting and care of trees on public property, the City Council herein delegates the authority and responsibility for managing public trees, creates a Tree Advisory Board, establishes practices governing the planting and care of trees on public property, and makes provision for the emergency removal of trees on private property under certain conditions.</w:t>
      </w:r>
    </w:p>
    <w:p w14:paraId="3DAE8E14" w14:textId="77777777" w:rsidR="00C95D64" w:rsidRPr="00FC023E" w:rsidRDefault="00C95D64" w:rsidP="003B4CD5">
      <w:pPr>
        <w:pStyle w:val="Style2"/>
        <w:tabs>
          <w:tab w:val="left" w:leader="underscore" w:pos="2940"/>
        </w:tabs>
        <w:adjustRightInd/>
        <w:spacing w:after="60"/>
        <w:rPr>
          <w:rFonts w:ascii="Segoe UI" w:hAnsi="Segoe UI" w:cs="Segoe UI"/>
          <w:b/>
          <w:w w:val="90"/>
          <w:sz w:val="22"/>
          <w:szCs w:val="22"/>
        </w:rPr>
      </w:pPr>
    </w:p>
    <w:p w14:paraId="6C8D74F2" w14:textId="77777777" w:rsidR="00E063A9" w:rsidRPr="00FC023E" w:rsidRDefault="00E063A9"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9A4E15" w:rsidRPr="00FC023E">
        <w:rPr>
          <w:rFonts w:ascii="Segoe UI" w:hAnsi="Segoe UI" w:cs="Segoe UI"/>
          <w:b/>
          <w:w w:val="90"/>
          <w:sz w:val="22"/>
          <w:szCs w:val="22"/>
        </w:rPr>
        <w:t>tion 2</w:t>
      </w:r>
      <w:r w:rsidRPr="00FC023E">
        <w:rPr>
          <w:rFonts w:ascii="Segoe UI" w:hAnsi="Segoe UI" w:cs="Segoe UI"/>
          <w:b/>
          <w:w w:val="90"/>
          <w:sz w:val="22"/>
          <w:szCs w:val="22"/>
        </w:rPr>
        <w:t>. Definitions.</w:t>
      </w:r>
    </w:p>
    <w:p w14:paraId="09CC6666" w14:textId="77777777" w:rsidR="00E063A9" w:rsidRPr="00FC023E" w:rsidRDefault="00E063A9" w:rsidP="003B4CD5">
      <w:pPr>
        <w:spacing w:after="60"/>
        <w:rPr>
          <w:rFonts w:ascii="Segoe UI" w:hAnsi="Segoe UI" w:cs="Segoe UI"/>
          <w:w w:val="90"/>
          <w:sz w:val="22"/>
          <w:szCs w:val="22"/>
        </w:rPr>
      </w:pPr>
      <w:r w:rsidRPr="00FC023E">
        <w:rPr>
          <w:rFonts w:ascii="Segoe UI" w:hAnsi="Segoe UI" w:cs="Segoe UI"/>
          <w:w w:val="90"/>
          <w:sz w:val="22"/>
          <w:szCs w:val="22"/>
        </w:rPr>
        <w:t>As used in this Article, the following words and phrases shall have the meanings indicated:</w:t>
      </w:r>
    </w:p>
    <w:p w14:paraId="0180FB8D" w14:textId="3B65A5A0"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Damage</w:t>
      </w:r>
      <w:r w:rsidRPr="00FC023E">
        <w:rPr>
          <w:rFonts w:ascii="Segoe UI" w:hAnsi="Segoe UI" w:cs="Segoe UI"/>
          <w:w w:val="90"/>
          <w:sz w:val="22"/>
          <w:szCs w:val="22"/>
        </w:rPr>
        <w:t xml:space="preserve"> – any injury to or destruction of a tree, including but not limited to: uprooting; severance of all or part</w:t>
      </w:r>
      <w:r w:rsidR="00F65008">
        <w:rPr>
          <w:rFonts w:ascii="Segoe UI" w:hAnsi="Segoe UI" w:cs="Segoe UI"/>
          <w:w w:val="90"/>
          <w:sz w:val="22"/>
          <w:szCs w:val="22"/>
        </w:rPr>
        <w:t xml:space="preserve"> of </w:t>
      </w:r>
      <w:r w:rsidRPr="00FC023E">
        <w:rPr>
          <w:rFonts w:ascii="Segoe UI" w:hAnsi="Segoe UI" w:cs="Segoe UI"/>
          <w:w w:val="90"/>
          <w:sz w:val="22"/>
          <w:szCs w:val="22"/>
        </w:rPr>
        <w:t>the root system or main trunk; storage of material on or compaction of surrounding soil; a substantial change in the natural grade above a root system or around a trunk; surrounding the tree with impervious paving materials; or any trauma caused by accident or collision.</w:t>
      </w:r>
    </w:p>
    <w:p w14:paraId="4C3EEEF1" w14:textId="1DF451C5"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Nuisance</w:t>
      </w:r>
      <w:r w:rsidRPr="00FC023E">
        <w:rPr>
          <w:rFonts w:ascii="Segoe UI" w:hAnsi="Segoe UI" w:cs="Segoe UI"/>
          <w:w w:val="90"/>
          <w:sz w:val="22"/>
          <w:szCs w:val="22"/>
        </w:rPr>
        <w:t xml:space="preserve"> – any tree, or limb thereof, that has an infectious disease or insect; is dead or dying; obstructs the view of traffic signs or the free passage of pedestrians or vehicles; or threatens public health, </w:t>
      </w:r>
      <w:r w:rsidR="00BF3432" w:rsidRPr="00FC023E">
        <w:rPr>
          <w:rFonts w:ascii="Segoe UI" w:hAnsi="Segoe UI" w:cs="Segoe UI"/>
          <w:w w:val="90"/>
          <w:sz w:val="22"/>
          <w:szCs w:val="22"/>
        </w:rPr>
        <w:t>safety,</w:t>
      </w:r>
      <w:r w:rsidRPr="00FC023E">
        <w:rPr>
          <w:rFonts w:ascii="Segoe UI" w:hAnsi="Segoe UI" w:cs="Segoe UI"/>
          <w:w w:val="90"/>
          <w:sz w:val="22"/>
          <w:szCs w:val="22"/>
        </w:rPr>
        <w:t xml:space="preserve"> and welfare.</w:t>
      </w:r>
    </w:p>
    <w:p w14:paraId="25617F87"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Parkway</w:t>
      </w:r>
      <w:r w:rsidRPr="00FC023E">
        <w:rPr>
          <w:rFonts w:ascii="Segoe UI" w:hAnsi="Segoe UI" w:cs="Segoe UI"/>
          <w:w w:val="90"/>
          <w:sz w:val="22"/>
          <w:szCs w:val="22"/>
        </w:rPr>
        <w:t xml:space="preserve"> – the area along a public street between the curb and the sidewalk; or if there is no curb or sidewalk, the unpaved portion of the area between the street right-of-way line and the paved portion of the street or alley.</w:t>
      </w:r>
    </w:p>
    <w:p w14:paraId="2866132B"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Public property</w:t>
      </w:r>
      <w:r w:rsidRPr="00FC023E">
        <w:rPr>
          <w:rFonts w:ascii="Segoe UI" w:hAnsi="Segoe UI" w:cs="Segoe UI"/>
          <w:w w:val="90"/>
          <w:sz w:val="22"/>
          <w:szCs w:val="22"/>
        </w:rPr>
        <w:t xml:space="preserve"> – all grounds and rights-of-way (ROWs) owned or maintained by the City.</w:t>
      </w:r>
    </w:p>
    <w:p w14:paraId="6EFA2A24"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Public tree</w:t>
      </w:r>
      <w:r w:rsidRPr="00FC023E">
        <w:rPr>
          <w:rFonts w:ascii="Segoe UI" w:hAnsi="Segoe UI" w:cs="Segoe UI"/>
          <w:w w:val="90"/>
          <w:sz w:val="22"/>
          <w:szCs w:val="22"/>
        </w:rPr>
        <w:t xml:space="preserve"> – any tree or woody vegetation on city-owned or city-maintained property or rights-of-way.</w:t>
      </w:r>
    </w:p>
    <w:p w14:paraId="0E2F98E6"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 xml:space="preserve">Top </w:t>
      </w:r>
      <w:r w:rsidRPr="00FC33CC">
        <w:rPr>
          <w:rFonts w:ascii="Segoe UI" w:hAnsi="Segoe UI" w:cs="Segoe UI"/>
          <w:iCs/>
          <w:w w:val="90"/>
          <w:sz w:val="22"/>
          <w:szCs w:val="22"/>
        </w:rPr>
        <w:t>or</w:t>
      </w:r>
      <w:r w:rsidRPr="00FC023E">
        <w:rPr>
          <w:rFonts w:ascii="Segoe UI" w:hAnsi="Segoe UI" w:cs="Segoe UI"/>
          <w:i/>
          <w:w w:val="90"/>
          <w:sz w:val="22"/>
          <w:szCs w:val="22"/>
        </w:rPr>
        <w:t xml:space="preserve"> </w:t>
      </w:r>
      <w:r w:rsidRPr="00FC33CC">
        <w:rPr>
          <w:rFonts w:ascii="Segoe UI" w:hAnsi="Segoe UI" w:cs="Segoe UI"/>
          <w:b/>
          <w:bCs/>
          <w:iCs/>
          <w:w w:val="90"/>
          <w:sz w:val="22"/>
          <w:szCs w:val="22"/>
        </w:rPr>
        <w:t>Topping</w:t>
      </w:r>
      <w:r w:rsidRPr="00FC023E">
        <w:rPr>
          <w:rFonts w:ascii="Segoe UI" w:hAnsi="Segoe UI" w:cs="Segoe UI"/>
          <w:w w:val="90"/>
          <w:sz w:val="22"/>
          <w:szCs w:val="22"/>
        </w:rPr>
        <w:t xml:space="preserve"> – the non-standard practice of cutting back of limbs to stubs within a tree’s crown to such a degree so</w:t>
      </w:r>
      <w:r w:rsidR="00296703" w:rsidRPr="00FC023E">
        <w:rPr>
          <w:rFonts w:ascii="Segoe UI" w:hAnsi="Segoe UI" w:cs="Segoe UI"/>
          <w:w w:val="90"/>
          <w:sz w:val="22"/>
          <w:szCs w:val="22"/>
        </w:rPr>
        <w:t xml:space="preserve"> </w:t>
      </w:r>
      <w:r w:rsidRPr="00FC023E">
        <w:rPr>
          <w:rFonts w:ascii="Segoe UI" w:hAnsi="Segoe UI" w:cs="Segoe UI"/>
          <w:w w:val="90"/>
          <w:sz w:val="22"/>
          <w:szCs w:val="22"/>
        </w:rPr>
        <w:t>as to remove the normal canopy and disfigure the tree.</w:t>
      </w:r>
    </w:p>
    <w:p w14:paraId="53095FBC" w14:textId="77777777" w:rsidR="00C95D64" w:rsidRPr="00FC023E" w:rsidRDefault="00C95D64" w:rsidP="003B4CD5">
      <w:pPr>
        <w:pStyle w:val="Style2"/>
        <w:tabs>
          <w:tab w:val="left" w:leader="underscore" w:pos="2940"/>
        </w:tabs>
        <w:adjustRightInd/>
        <w:spacing w:after="60"/>
        <w:rPr>
          <w:rFonts w:ascii="Segoe UI" w:hAnsi="Segoe UI" w:cs="Segoe UI"/>
          <w:b/>
          <w:w w:val="90"/>
          <w:sz w:val="22"/>
          <w:szCs w:val="22"/>
        </w:rPr>
      </w:pPr>
    </w:p>
    <w:p w14:paraId="29AA8145" w14:textId="77777777" w:rsidR="00E063A9" w:rsidRPr="00FC023E" w:rsidRDefault="00E063A9"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9A4E15" w:rsidRPr="00FC023E">
        <w:rPr>
          <w:rFonts w:ascii="Segoe UI" w:hAnsi="Segoe UI" w:cs="Segoe UI"/>
          <w:b/>
          <w:w w:val="90"/>
          <w:sz w:val="22"/>
          <w:szCs w:val="22"/>
        </w:rPr>
        <w:t>tion 3</w:t>
      </w:r>
      <w:r w:rsidRPr="00FC023E">
        <w:rPr>
          <w:rFonts w:ascii="Segoe UI" w:hAnsi="Segoe UI" w:cs="Segoe UI"/>
          <w:b/>
          <w:w w:val="90"/>
          <w:sz w:val="22"/>
          <w:szCs w:val="22"/>
        </w:rPr>
        <w:t>. Authority and power.</w:t>
      </w:r>
    </w:p>
    <w:p w14:paraId="0D2E02F8" w14:textId="085765A7" w:rsidR="00E063A9" w:rsidRPr="00FC023E" w:rsidRDefault="00E063A9" w:rsidP="00185528">
      <w:pPr>
        <w:pStyle w:val="ListParagraph"/>
        <w:numPr>
          <w:ilvl w:val="0"/>
          <w:numId w:val="2"/>
        </w:numPr>
        <w:spacing w:after="120"/>
        <w:ind w:left="360"/>
        <w:contextualSpacing w:val="0"/>
        <w:rPr>
          <w:rFonts w:ascii="Segoe UI" w:eastAsiaTheme="minorEastAsia" w:hAnsi="Segoe UI" w:cs="Segoe UI"/>
          <w:w w:val="90"/>
          <w:sz w:val="22"/>
          <w:szCs w:val="22"/>
        </w:rPr>
      </w:pPr>
      <w:r w:rsidRPr="009954D9">
        <w:rPr>
          <w:rFonts w:ascii="Segoe UI" w:eastAsiaTheme="minorEastAsia" w:hAnsi="Segoe UI" w:cs="Segoe UI"/>
          <w:b/>
          <w:bCs/>
          <w:iCs/>
          <w:w w:val="90"/>
          <w:sz w:val="22"/>
          <w:szCs w:val="22"/>
        </w:rPr>
        <w:t>Delegation of authority and responsibility.</w:t>
      </w:r>
      <w:r w:rsidRPr="00FC023E">
        <w:rPr>
          <w:rFonts w:ascii="Segoe UI" w:eastAsiaTheme="minorEastAsia" w:hAnsi="Segoe UI" w:cs="Segoe UI"/>
          <w:w w:val="90"/>
          <w:sz w:val="22"/>
          <w:szCs w:val="22"/>
        </w:rPr>
        <w:t xml:space="preserve"> The Director </w:t>
      </w:r>
      <w:r w:rsidR="00406C6F">
        <w:rPr>
          <w:rFonts w:ascii="Segoe UI" w:eastAsiaTheme="minorEastAsia" w:hAnsi="Segoe UI" w:cs="Segoe UI"/>
          <w:w w:val="90"/>
          <w:sz w:val="22"/>
          <w:szCs w:val="22"/>
        </w:rPr>
        <w:t>of the (</w:t>
      </w:r>
      <w:r w:rsidR="00406C6F" w:rsidRPr="00406C6F">
        <w:rPr>
          <w:rFonts w:ascii="Segoe UI" w:eastAsiaTheme="minorEastAsia" w:hAnsi="Segoe UI" w:cs="Segoe UI"/>
          <w:b/>
          <w:bCs/>
          <w:w w:val="90"/>
          <w:sz w:val="22"/>
          <w:szCs w:val="22"/>
        </w:rPr>
        <w:t>insert Managing Department</w:t>
      </w:r>
      <w:r w:rsidR="00406C6F">
        <w:rPr>
          <w:rFonts w:ascii="Segoe UI" w:eastAsiaTheme="minorEastAsia" w:hAnsi="Segoe UI" w:cs="Segoe UI"/>
          <w:w w:val="90"/>
          <w:sz w:val="22"/>
          <w:szCs w:val="22"/>
        </w:rPr>
        <w:t xml:space="preserve">) </w:t>
      </w:r>
      <w:r w:rsidRPr="00FC023E">
        <w:rPr>
          <w:rFonts w:ascii="Segoe UI" w:eastAsiaTheme="minorEastAsia" w:hAnsi="Segoe UI" w:cs="Segoe UI"/>
          <w:w w:val="90"/>
          <w:sz w:val="22"/>
          <w:szCs w:val="22"/>
        </w:rPr>
        <w:t xml:space="preserve">and/or </w:t>
      </w:r>
      <w:r w:rsidR="007E622C">
        <w:rPr>
          <w:rFonts w:ascii="Segoe UI" w:eastAsiaTheme="minorEastAsia" w:hAnsi="Segoe UI" w:cs="Segoe UI"/>
          <w:w w:val="90"/>
          <w:sz w:val="22"/>
          <w:szCs w:val="22"/>
        </w:rPr>
        <w:t>their</w:t>
      </w:r>
      <w:r w:rsidRPr="00FC023E">
        <w:rPr>
          <w:rFonts w:ascii="Segoe UI" w:eastAsiaTheme="minorEastAsia" w:hAnsi="Segoe UI" w:cs="Segoe UI"/>
          <w:w w:val="90"/>
          <w:sz w:val="22"/>
          <w:szCs w:val="22"/>
        </w:rPr>
        <w:t xml:space="preserve"> designee, hereinafter referred to as the “Director”, shall have </w:t>
      </w:r>
      <w:r w:rsidR="00296703" w:rsidRPr="00FC023E">
        <w:rPr>
          <w:rFonts w:ascii="Segoe UI" w:eastAsiaTheme="minorEastAsia" w:hAnsi="Segoe UI" w:cs="Segoe UI"/>
          <w:w w:val="90"/>
          <w:sz w:val="22"/>
          <w:szCs w:val="22"/>
        </w:rPr>
        <w:t>full</w:t>
      </w:r>
      <w:r w:rsidRPr="00FC023E">
        <w:rPr>
          <w:rFonts w:ascii="Segoe UI" w:eastAsiaTheme="minorEastAsia" w:hAnsi="Segoe UI" w:cs="Segoe UI"/>
          <w:w w:val="90"/>
          <w:sz w:val="22"/>
          <w:szCs w:val="22"/>
        </w:rPr>
        <w:t xml:space="preserve"> authority and responsibility to plant, prune, maintain and remove trees and woody plants growing in or upon all </w:t>
      </w:r>
      <w:r w:rsidR="00296703" w:rsidRPr="00FC023E">
        <w:rPr>
          <w:rFonts w:ascii="Segoe UI" w:eastAsiaTheme="minorEastAsia" w:hAnsi="Segoe UI" w:cs="Segoe UI"/>
          <w:w w:val="90"/>
          <w:sz w:val="22"/>
          <w:szCs w:val="22"/>
        </w:rPr>
        <w:t>municipal</w:t>
      </w:r>
      <w:r w:rsidRPr="00FC023E">
        <w:rPr>
          <w:rFonts w:ascii="Segoe UI" w:eastAsiaTheme="minorEastAsia" w:hAnsi="Segoe UI" w:cs="Segoe UI"/>
          <w:w w:val="90"/>
          <w:sz w:val="22"/>
          <w:szCs w:val="22"/>
        </w:rPr>
        <w:t xml:space="preserve"> streets, rights-of-ways, city parks, and other public property. This shall include the removal of trees that may threaten electrical, telephone, gas, or any municipal water or sewer line, or any tree that is affected by fungus, insect, or other pest disease.</w:t>
      </w:r>
    </w:p>
    <w:p w14:paraId="3934A1D6" w14:textId="580D9510" w:rsidR="00E063A9" w:rsidRPr="00FC023E" w:rsidRDefault="00E063A9" w:rsidP="00185528">
      <w:pPr>
        <w:pStyle w:val="ListParagraph"/>
        <w:numPr>
          <w:ilvl w:val="0"/>
          <w:numId w:val="2"/>
        </w:numPr>
        <w:spacing w:after="120"/>
        <w:ind w:left="360"/>
        <w:contextualSpacing w:val="0"/>
        <w:rPr>
          <w:rFonts w:ascii="Segoe UI" w:eastAsiaTheme="minorEastAsia" w:hAnsi="Segoe UI" w:cs="Segoe UI"/>
          <w:w w:val="90"/>
          <w:sz w:val="22"/>
          <w:szCs w:val="22"/>
        </w:rPr>
      </w:pPr>
      <w:r w:rsidRPr="00473DCF">
        <w:rPr>
          <w:rFonts w:ascii="Segoe UI" w:eastAsiaTheme="minorEastAsia" w:hAnsi="Segoe UI" w:cs="Segoe UI"/>
          <w:b/>
          <w:bCs/>
          <w:iCs/>
          <w:w w:val="90"/>
          <w:sz w:val="22"/>
          <w:szCs w:val="22"/>
        </w:rPr>
        <w:t>Coordination among city departments.</w:t>
      </w:r>
      <w:r w:rsidRPr="00FC023E">
        <w:rPr>
          <w:rFonts w:ascii="Segoe UI" w:eastAsiaTheme="minorEastAsia" w:hAnsi="Segoe UI" w:cs="Segoe UI"/>
          <w:w w:val="90"/>
          <w:sz w:val="22"/>
          <w:szCs w:val="22"/>
        </w:rPr>
        <w:t xml:space="preserve"> All city departments will coordinate as necessary with the Director and will provide services as required to ensure compliance with this Ordinance as it relates to streets, alleys, rights-of-way, drainage, </w:t>
      </w:r>
      <w:r w:rsidR="00B67F83" w:rsidRPr="00FC023E">
        <w:rPr>
          <w:rFonts w:ascii="Segoe UI" w:eastAsiaTheme="minorEastAsia" w:hAnsi="Segoe UI" w:cs="Segoe UI"/>
          <w:w w:val="90"/>
          <w:sz w:val="22"/>
          <w:szCs w:val="22"/>
        </w:rPr>
        <w:t>easements,</w:t>
      </w:r>
      <w:r w:rsidRPr="00FC023E">
        <w:rPr>
          <w:rFonts w:ascii="Segoe UI" w:eastAsiaTheme="minorEastAsia" w:hAnsi="Segoe UI" w:cs="Segoe UI"/>
          <w:w w:val="90"/>
          <w:sz w:val="22"/>
          <w:szCs w:val="22"/>
        </w:rPr>
        <w:t xml:space="preserve"> and other public properties not under direct jurisdiction of the Director.</w:t>
      </w:r>
    </w:p>
    <w:p w14:paraId="33315BFF" w14:textId="77777777" w:rsidR="0059380D" w:rsidRPr="00FC023E" w:rsidRDefault="00E063A9" w:rsidP="00185528">
      <w:pPr>
        <w:pStyle w:val="ListParagraph"/>
        <w:numPr>
          <w:ilvl w:val="0"/>
          <w:numId w:val="2"/>
        </w:numPr>
        <w:spacing w:after="120"/>
        <w:ind w:left="360"/>
        <w:contextualSpacing w:val="0"/>
        <w:rPr>
          <w:rFonts w:ascii="Segoe UI" w:eastAsiaTheme="minorEastAsia" w:hAnsi="Segoe UI" w:cs="Segoe UI"/>
          <w:w w:val="90"/>
          <w:sz w:val="22"/>
          <w:szCs w:val="22"/>
        </w:rPr>
      </w:pPr>
      <w:r w:rsidRPr="000B1737">
        <w:rPr>
          <w:rFonts w:ascii="Segoe UI" w:eastAsiaTheme="minorEastAsia" w:hAnsi="Segoe UI" w:cs="Segoe UI"/>
          <w:b/>
          <w:bCs/>
          <w:iCs/>
          <w:w w:val="90"/>
          <w:sz w:val="22"/>
          <w:szCs w:val="22"/>
        </w:rPr>
        <w:lastRenderedPageBreak/>
        <w:t>Interferenc</w:t>
      </w:r>
      <w:r w:rsidRPr="00E05EA0">
        <w:rPr>
          <w:rFonts w:ascii="Segoe UI" w:eastAsiaTheme="minorEastAsia" w:hAnsi="Segoe UI" w:cs="Segoe UI"/>
          <w:b/>
          <w:bCs/>
          <w:iCs/>
          <w:w w:val="90"/>
          <w:sz w:val="22"/>
          <w:szCs w:val="22"/>
        </w:rPr>
        <w:t xml:space="preserve">e. </w:t>
      </w:r>
      <w:r w:rsidRPr="00FC023E">
        <w:rPr>
          <w:rFonts w:ascii="Segoe UI" w:eastAsiaTheme="minorEastAsia" w:hAnsi="Segoe UI" w:cs="Segoe UI"/>
          <w:w w:val="90"/>
          <w:sz w:val="22"/>
          <w:szCs w:val="22"/>
        </w:rPr>
        <w:t>No person shall hinder, prevent, delay, or interfere with the Director or his agents while engaged in carrying out the execution or enforcement of this Ordinance.</w:t>
      </w:r>
    </w:p>
    <w:p w14:paraId="13CB2D3C" w14:textId="77777777" w:rsidR="007323F4" w:rsidRPr="00FC023E" w:rsidRDefault="007323F4" w:rsidP="003B4CD5">
      <w:pPr>
        <w:spacing w:after="60"/>
        <w:rPr>
          <w:rFonts w:ascii="Segoe UI" w:hAnsi="Segoe UI" w:cs="Segoe UI"/>
          <w:w w:val="90"/>
          <w:sz w:val="22"/>
          <w:szCs w:val="22"/>
        </w:rPr>
      </w:pPr>
    </w:p>
    <w:p w14:paraId="74930C71" w14:textId="77777777" w:rsidR="00A5154E" w:rsidRPr="00FC023E" w:rsidRDefault="00A5154E"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Section 4. Tree advisory board.</w:t>
      </w:r>
    </w:p>
    <w:p w14:paraId="48514D5A" w14:textId="77777777" w:rsidR="00A5154E" w:rsidRPr="00FC023E" w:rsidRDefault="00A5154E" w:rsidP="002C5D04">
      <w:pPr>
        <w:pStyle w:val="Style2"/>
        <w:tabs>
          <w:tab w:val="left" w:leader="underscore" w:pos="2940"/>
        </w:tabs>
        <w:adjustRightInd/>
        <w:spacing w:after="120"/>
        <w:ind w:left="360" w:hanging="360"/>
        <w:rPr>
          <w:rFonts w:ascii="Segoe UI" w:hAnsi="Segoe UI" w:cs="Segoe UI"/>
          <w:w w:val="90"/>
          <w:sz w:val="22"/>
          <w:szCs w:val="22"/>
        </w:rPr>
      </w:pPr>
      <w:r w:rsidRPr="00FC023E">
        <w:rPr>
          <w:rFonts w:ascii="Segoe UI" w:hAnsi="Segoe UI" w:cs="Segoe UI"/>
          <w:w w:val="90"/>
          <w:sz w:val="22"/>
          <w:szCs w:val="22"/>
        </w:rPr>
        <w:t>The City Council hereby creates a “Tree Advisory Board,” hereinafter referred to as the “Board.”</w:t>
      </w:r>
    </w:p>
    <w:p w14:paraId="4BE9B93B" w14:textId="77777777" w:rsidR="00A41CB4" w:rsidRPr="00FC023E" w:rsidRDefault="00A41CB4" w:rsidP="00A41CB4">
      <w:pPr>
        <w:pStyle w:val="ListParagraph"/>
        <w:numPr>
          <w:ilvl w:val="0"/>
          <w:numId w:val="3"/>
        </w:numPr>
        <w:spacing w:after="60"/>
        <w:ind w:left="360"/>
        <w:contextualSpacing w:val="0"/>
        <w:rPr>
          <w:rFonts w:ascii="Segoe UI" w:eastAsiaTheme="minorEastAsia" w:hAnsi="Segoe UI" w:cs="Segoe UI"/>
          <w:w w:val="90"/>
          <w:sz w:val="22"/>
          <w:szCs w:val="22"/>
        </w:rPr>
      </w:pPr>
      <w:r w:rsidRPr="00AD27B8">
        <w:rPr>
          <w:rFonts w:ascii="Segoe UI" w:eastAsiaTheme="minorEastAsia" w:hAnsi="Segoe UI" w:cs="Segoe UI"/>
          <w:b/>
          <w:bCs/>
          <w:iCs/>
          <w:w w:val="90"/>
          <w:sz w:val="22"/>
          <w:szCs w:val="22"/>
        </w:rPr>
        <w:t>Duties</w:t>
      </w:r>
      <w:r w:rsidRPr="00FC023E">
        <w:rPr>
          <w:rFonts w:ascii="Segoe UI" w:eastAsiaTheme="minorEastAsia" w:hAnsi="Segoe UI" w:cs="Segoe UI"/>
          <w:w w:val="90"/>
          <w:sz w:val="22"/>
          <w:szCs w:val="22"/>
        </w:rPr>
        <w:t>. The Board shall act in an advisory capacity to the Director and shall:</w:t>
      </w:r>
    </w:p>
    <w:p w14:paraId="6073ED50"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Coordinate and promote Arbor Day activities;</w:t>
      </w:r>
    </w:p>
    <w:p w14:paraId="5A6410F2"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Review and update a five-year plan to plant and maintain trees on city property;</w:t>
      </w:r>
    </w:p>
    <w:p w14:paraId="4BEAE98F"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Support public awareness and education programs relating to trees;</w:t>
      </w:r>
    </w:p>
    <w:p w14:paraId="0E0EDE08"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Review city department concerns relating to tree care;</w:t>
      </w:r>
    </w:p>
    <w:p w14:paraId="6B688C88"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Submit an annual report of its activities to the city council;</w:t>
      </w:r>
    </w:p>
    <w:p w14:paraId="24E41D04"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Assist with the annual application to renew the Tree City USA designation;</w:t>
      </w:r>
    </w:p>
    <w:p w14:paraId="5E39F399" w14:textId="582CA37C" w:rsidR="00A41CB4" w:rsidRPr="00FC023E" w:rsidRDefault="006B39F7" w:rsidP="00AD27B8">
      <w:pPr>
        <w:pStyle w:val="ListParagraph"/>
        <w:numPr>
          <w:ilvl w:val="0"/>
          <w:numId w:val="10"/>
        </w:numPr>
        <w:spacing w:after="60"/>
        <w:contextualSpacing w:val="0"/>
        <w:rPr>
          <w:rFonts w:ascii="Segoe UI" w:eastAsiaTheme="minorEastAsia" w:hAnsi="Segoe UI" w:cs="Segoe UI"/>
          <w:w w:val="90"/>
          <w:sz w:val="22"/>
          <w:szCs w:val="22"/>
        </w:rPr>
      </w:pPr>
      <w:r>
        <w:rPr>
          <w:rFonts w:ascii="Segoe UI" w:eastAsiaTheme="minorEastAsia" w:hAnsi="Segoe UI" w:cs="Segoe UI"/>
          <w:w w:val="90"/>
          <w:sz w:val="22"/>
          <w:szCs w:val="22"/>
        </w:rPr>
        <w:t>R</w:t>
      </w:r>
      <w:r w:rsidR="00A41CB4" w:rsidRPr="00FC023E">
        <w:rPr>
          <w:rFonts w:ascii="Segoe UI" w:eastAsiaTheme="minorEastAsia" w:hAnsi="Segoe UI" w:cs="Segoe UI"/>
          <w:w w:val="90"/>
          <w:sz w:val="22"/>
          <w:szCs w:val="22"/>
        </w:rPr>
        <w:t>ecommend</w:t>
      </w:r>
      <w:r>
        <w:rPr>
          <w:rFonts w:ascii="Segoe UI" w:eastAsiaTheme="minorEastAsia" w:hAnsi="Segoe UI" w:cs="Segoe UI"/>
          <w:w w:val="90"/>
          <w:sz w:val="22"/>
          <w:szCs w:val="22"/>
        </w:rPr>
        <w:t xml:space="preserve"> a list</w:t>
      </w:r>
      <w:r w:rsidR="006046FB">
        <w:rPr>
          <w:rFonts w:ascii="Segoe UI" w:eastAsiaTheme="minorEastAsia" w:hAnsi="Segoe UI" w:cs="Segoe UI"/>
          <w:w w:val="90"/>
          <w:sz w:val="22"/>
          <w:szCs w:val="22"/>
        </w:rPr>
        <w:t xml:space="preserve"> of tree species</w:t>
      </w:r>
      <w:r w:rsidR="00A41CB4" w:rsidRPr="00FC023E">
        <w:rPr>
          <w:rFonts w:ascii="Segoe UI" w:eastAsiaTheme="minorEastAsia" w:hAnsi="Segoe UI" w:cs="Segoe UI"/>
          <w:w w:val="90"/>
          <w:sz w:val="22"/>
          <w:szCs w:val="22"/>
        </w:rPr>
        <w:t xml:space="preserve"> for planting on city property, and a list of prohibited species; and</w:t>
      </w:r>
    </w:p>
    <w:p w14:paraId="704329EB" w14:textId="77777777" w:rsidR="00A41CB4" w:rsidRPr="00FC023E" w:rsidRDefault="00A41CB4" w:rsidP="00AD27B8">
      <w:pPr>
        <w:pStyle w:val="ListParagraph"/>
        <w:numPr>
          <w:ilvl w:val="0"/>
          <w:numId w:val="10"/>
        </w:numPr>
        <w:spacing w:after="12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Other duties that may be assigned by City Council.</w:t>
      </w:r>
    </w:p>
    <w:p w14:paraId="72114ABC" w14:textId="77777777"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E05EA0">
        <w:rPr>
          <w:rFonts w:ascii="Segoe UI" w:eastAsiaTheme="minorEastAsia" w:hAnsi="Segoe UI" w:cs="Segoe UI"/>
          <w:b/>
          <w:bCs/>
          <w:iCs/>
          <w:w w:val="90"/>
          <w:sz w:val="22"/>
          <w:szCs w:val="22"/>
        </w:rPr>
        <w:t>Membership.</w:t>
      </w:r>
      <w:r w:rsidRPr="00FC023E">
        <w:rPr>
          <w:rFonts w:ascii="Segoe UI" w:eastAsiaTheme="minorEastAsia" w:hAnsi="Segoe UI" w:cs="Segoe UI"/>
          <w:w w:val="90"/>
          <w:sz w:val="22"/>
          <w:szCs w:val="22"/>
        </w:rPr>
        <w:t xml:space="preserve"> The Board shall consist of seven members approved by City Council. Members of the Board will serve without compensation.</w:t>
      </w:r>
    </w:p>
    <w:p w14:paraId="1C6D14B9" w14:textId="2754AD9B"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E05EA0">
        <w:rPr>
          <w:rFonts w:ascii="Segoe UI" w:eastAsiaTheme="minorEastAsia" w:hAnsi="Segoe UI" w:cs="Segoe UI"/>
          <w:b/>
          <w:bCs/>
          <w:iCs/>
          <w:w w:val="90"/>
          <w:sz w:val="22"/>
          <w:szCs w:val="22"/>
        </w:rPr>
        <w:t xml:space="preserve">Term of office. </w:t>
      </w:r>
      <w:r w:rsidRPr="00FC023E">
        <w:rPr>
          <w:rFonts w:ascii="Segoe UI" w:eastAsiaTheme="minorEastAsia" w:hAnsi="Segoe UI" w:cs="Segoe UI"/>
          <w:w w:val="90"/>
          <w:sz w:val="22"/>
          <w:szCs w:val="22"/>
        </w:rPr>
        <w:t>Board members shall be appointed for three</w:t>
      </w:r>
      <w:r w:rsidR="00F7026A" w:rsidRPr="00FC023E">
        <w:rPr>
          <w:rFonts w:ascii="Segoe UI" w:eastAsiaTheme="minorEastAsia" w:hAnsi="Segoe UI" w:cs="Segoe UI"/>
          <w:w w:val="90"/>
          <w:sz w:val="22"/>
          <w:szCs w:val="22"/>
        </w:rPr>
        <w:t>-year staggered terms</w:t>
      </w:r>
      <w:r w:rsidR="006C6966">
        <w:rPr>
          <w:rStyle w:val="FootnoteReference"/>
          <w:rFonts w:ascii="Segoe UI" w:eastAsiaTheme="minorEastAsia" w:hAnsi="Segoe UI" w:cs="Segoe UI"/>
          <w:w w:val="90"/>
          <w:sz w:val="22"/>
          <w:szCs w:val="22"/>
        </w:rPr>
        <w:footnoteReference w:id="1"/>
      </w:r>
      <w:r w:rsidR="00F7026A" w:rsidRPr="00FC023E">
        <w:rPr>
          <w:rFonts w:ascii="Segoe UI" w:eastAsiaTheme="minorEastAsia" w:hAnsi="Segoe UI" w:cs="Segoe UI"/>
          <w:w w:val="90"/>
          <w:sz w:val="22"/>
          <w:szCs w:val="22"/>
        </w:rPr>
        <w:t>. If</w:t>
      </w:r>
      <w:r w:rsidRPr="00FC023E">
        <w:rPr>
          <w:rFonts w:ascii="Segoe UI" w:eastAsiaTheme="minorEastAsia" w:hAnsi="Segoe UI" w:cs="Segoe UI"/>
          <w:w w:val="90"/>
          <w:sz w:val="22"/>
          <w:szCs w:val="22"/>
        </w:rPr>
        <w:t xml:space="preserve"> a vacancy shall occur during the term of any member, a successor shall be appointed by City Council.</w:t>
      </w:r>
    </w:p>
    <w:p w14:paraId="1FC0AB97" w14:textId="77777777"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BA6C90">
        <w:rPr>
          <w:rFonts w:ascii="Segoe UI" w:eastAsiaTheme="minorEastAsia" w:hAnsi="Segoe UI" w:cs="Segoe UI"/>
          <w:b/>
          <w:bCs/>
          <w:iCs/>
          <w:w w:val="90"/>
          <w:sz w:val="22"/>
          <w:szCs w:val="22"/>
        </w:rPr>
        <w:t>Officers.</w:t>
      </w:r>
      <w:r w:rsidRPr="00FC023E">
        <w:rPr>
          <w:rFonts w:ascii="Segoe UI" w:eastAsiaTheme="minorEastAsia" w:hAnsi="Segoe UI" w:cs="Segoe UI"/>
          <w:w w:val="90"/>
          <w:sz w:val="22"/>
          <w:szCs w:val="22"/>
        </w:rPr>
        <w:t xml:space="preserve"> The Board shall annually select one of the members to serve as chair, may appoint a second member to serve as vice-chair, and may appoint a third member to serve as secretary.</w:t>
      </w:r>
    </w:p>
    <w:p w14:paraId="3D83840A" w14:textId="77777777"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BA6C90">
        <w:rPr>
          <w:rFonts w:ascii="Segoe UI" w:eastAsiaTheme="minorEastAsia" w:hAnsi="Segoe UI" w:cs="Segoe UI"/>
          <w:b/>
          <w:bCs/>
          <w:iCs/>
          <w:w w:val="90"/>
          <w:sz w:val="22"/>
          <w:szCs w:val="22"/>
        </w:rPr>
        <w:t>Meetings.</w:t>
      </w:r>
      <w:r w:rsidRPr="00FC023E">
        <w:rPr>
          <w:rFonts w:ascii="Segoe UI" w:eastAsiaTheme="minorEastAsia" w:hAnsi="Segoe UI" w:cs="Segoe UI"/>
          <w:w w:val="90"/>
          <w:sz w:val="22"/>
          <w:szCs w:val="22"/>
        </w:rPr>
        <w:t xml:space="preserve"> The Board shall meet a minimum of four times each year. All meetings shall be open to the public. The Board chair may schedule additional meetings as needed.</w:t>
      </w:r>
    </w:p>
    <w:p w14:paraId="3C4E9039" w14:textId="77777777" w:rsidR="00C95D64" w:rsidRPr="00FC023E" w:rsidRDefault="00C95D64" w:rsidP="003B4CD5">
      <w:pPr>
        <w:pStyle w:val="Style2"/>
        <w:tabs>
          <w:tab w:val="left" w:leader="underscore" w:pos="2940"/>
        </w:tabs>
        <w:adjustRightInd/>
        <w:spacing w:after="60"/>
        <w:rPr>
          <w:rFonts w:ascii="Segoe UI" w:hAnsi="Segoe UI" w:cs="Segoe UI"/>
          <w:b/>
          <w:w w:val="90"/>
          <w:sz w:val="22"/>
          <w:szCs w:val="22"/>
        </w:rPr>
      </w:pPr>
    </w:p>
    <w:p w14:paraId="2CFFC050" w14:textId="77777777" w:rsidR="0059380D" w:rsidRPr="00FC023E" w:rsidRDefault="0059380D"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7323F4" w:rsidRPr="00FC023E">
        <w:rPr>
          <w:rFonts w:ascii="Segoe UI" w:hAnsi="Segoe UI" w:cs="Segoe UI"/>
          <w:b/>
          <w:w w:val="90"/>
          <w:sz w:val="22"/>
          <w:szCs w:val="22"/>
        </w:rPr>
        <w:t>tion 5</w:t>
      </w:r>
      <w:r w:rsidRPr="00FC023E">
        <w:rPr>
          <w:rFonts w:ascii="Segoe UI" w:hAnsi="Segoe UI" w:cs="Segoe UI"/>
          <w:b/>
          <w:w w:val="90"/>
          <w:sz w:val="22"/>
          <w:szCs w:val="22"/>
        </w:rPr>
        <w:t xml:space="preserve">. Tree planting and care standards. </w:t>
      </w:r>
    </w:p>
    <w:p w14:paraId="6A817C3A" w14:textId="522BD60E"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FB20EC">
        <w:rPr>
          <w:rFonts w:ascii="Segoe UI" w:eastAsiaTheme="minorEastAsia" w:hAnsi="Segoe UI" w:cs="Segoe UI"/>
          <w:b/>
          <w:bCs/>
          <w:iCs/>
          <w:w w:val="90"/>
          <w:sz w:val="22"/>
          <w:szCs w:val="22"/>
        </w:rPr>
        <w:t>Standards.</w:t>
      </w:r>
      <w:r w:rsidRPr="00FC023E">
        <w:rPr>
          <w:rFonts w:ascii="Segoe UI" w:eastAsiaTheme="minorEastAsia" w:hAnsi="Segoe UI" w:cs="Segoe UI"/>
          <w:w w:val="90"/>
          <w:sz w:val="22"/>
          <w:szCs w:val="22"/>
        </w:rPr>
        <w:t xml:space="preserve"> All planting and maintenance of public trees shall conform </w:t>
      </w:r>
      <w:r w:rsidR="00B32EDA">
        <w:rPr>
          <w:rFonts w:ascii="Segoe UI" w:eastAsiaTheme="minorEastAsia" w:hAnsi="Segoe UI" w:cs="Segoe UI"/>
          <w:w w:val="90"/>
          <w:sz w:val="22"/>
          <w:szCs w:val="22"/>
        </w:rPr>
        <w:t xml:space="preserve">to </w:t>
      </w:r>
      <w:r w:rsidRPr="00FC023E">
        <w:rPr>
          <w:rFonts w:ascii="Segoe UI" w:eastAsiaTheme="minorEastAsia" w:hAnsi="Segoe UI" w:cs="Segoe UI"/>
          <w:w w:val="90"/>
          <w:sz w:val="22"/>
          <w:szCs w:val="22"/>
        </w:rPr>
        <w:t xml:space="preserve">the American National Standards Institute (ANSI) </w:t>
      </w:r>
      <w:hyperlink r:id="rId11" w:history="1">
        <w:r w:rsidRPr="00D92C10">
          <w:rPr>
            <w:rStyle w:val="Hyperlink"/>
            <w:rFonts w:ascii="Segoe UI" w:eastAsiaTheme="minorEastAsia" w:hAnsi="Segoe UI" w:cs="Segoe UI"/>
            <w:w w:val="90"/>
            <w:sz w:val="22"/>
            <w:szCs w:val="22"/>
          </w:rPr>
          <w:t>A-300 "Standards for Tree Care Operations"</w:t>
        </w:r>
      </w:hyperlink>
      <w:r w:rsidRPr="00FC023E">
        <w:rPr>
          <w:rFonts w:ascii="Segoe UI" w:eastAsiaTheme="minorEastAsia" w:hAnsi="Segoe UI" w:cs="Segoe UI"/>
          <w:w w:val="90"/>
          <w:sz w:val="22"/>
          <w:szCs w:val="22"/>
        </w:rPr>
        <w:t xml:space="preserve"> and shall follow all tree care </w:t>
      </w:r>
      <w:hyperlink r:id="rId12" w:history="1">
        <w:r w:rsidRPr="009C25B1">
          <w:rPr>
            <w:rStyle w:val="Hyperlink"/>
            <w:rFonts w:ascii="Segoe UI" w:eastAsiaTheme="minorEastAsia" w:hAnsi="Segoe UI" w:cs="Segoe UI"/>
            <w:w w:val="90"/>
            <w:sz w:val="22"/>
            <w:szCs w:val="22"/>
          </w:rPr>
          <w:t>Best Management Practices (BMPs)</w:t>
        </w:r>
      </w:hyperlink>
      <w:r w:rsidRPr="00FC023E">
        <w:rPr>
          <w:rFonts w:ascii="Segoe UI" w:eastAsiaTheme="minorEastAsia" w:hAnsi="Segoe UI" w:cs="Segoe UI"/>
          <w:w w:val="90"/>
          <w:sz w:val="22"/>
          <w:szCs w:val="22"/>
        </w:rPr>
        <w:t xml:space="preserve"> published by the International Society of Arboriculture.</w:t>
      </w:r>
    </w:p>
    <w:p w14:paraId="04879BA2" w14:textId="77777777"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81564A">
        <w:rPr>
          <w:rFonts w:ascii="Segoe UI" w:eastAsiaTheme="minorEastAsia" w:hAnsi="Segoe UI" w:cs="Segoe UI"/>
          <w:b/>
          <w:bCs/>
          <w:iCs/>
          <w:w w:val="90"/>
          <w:sz w:val="22"/>
          <w:szCs w:val="22"/>
        </w:rPr>
        <w:t>Requirements of franchise utility companies.</w:t>
      </w:r>
      <w:r w:rsidRPr="00FC023E">
        <w:rPr>
          <w:rFonts w:ascii="Segoe UI" w:eastAsiaTheme="minorEastAsia" w:hAnsi="Segoe UI" w:cs="Segoe UI"/>
          <w:w w:val="90"/>
          <w:sz w:val="22"/>
          <w:szCs w:val="22"/>
        </w:rPr>
        <w:t xml:space="preserve"> The maintenance of public trees for utility clearance shall conform to all applicable utility industry standards.</w:t>
      </w:r>
    </w:p>
    <w:p w14:paraId="616A522B" w14:textId="77777777" w:rsidR="0059380D" w:rsidRPr="00FC023E" w:rsidRDefault="00DB01D9"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CB1DD2">
        <w:rPr>
          <w:rFonts w:ascii="Segoe UI" w:eastAsiaTheme="minorEastAsia" w:hAnsi="Segoe UI" w:cs="Segoe UI"/>
          <w:b/>
          <w:bCs/>
          <w:iCs/>
          <w:w w:val="90"/>
          <w:sz w:val="22"/>
          <w:szCs w:val="22"/>
        </w:rPr>
        <w:t>Preferred</w:t>
      </w:r>
      <w:r w:rsidR="0059380D" w:rsidRPr="00CB1DD2">
        <w:rPr>
          <w:rFonts w:ascii="Segoe UI" w:eastAsiaTheme="minorEastAsia" w:hAnsi="Segoe UI" w:cs="Segoe UI"/>
          <w:b/>
          <w:bCs/>
          <w:iCs/>
          <w:w w:val="90"/>
          <w:sz w:val="22"/>
          <w:szCs w:val="22"/>
        </w:rPr>
        <w:t xml:space="preserve"> species list. </w:t>
      </w:r>
      <w:r w:rsidR="0059380D" w:rsidRPr="00FC023E">
        <w:rPr>
          <w:rFonts w:ascii="Segoe UI" w:eastAsiaTheme="minorEastAsia" w:hAnsi="Segoe UI" w:cs="Segoe UI"/>
          <w:w w:val="90"/>
          <w:sz w:val="22"/>
          <w:szCs w:val="22"/>
        </w:rPr>
        <w:t xml:space="preserve">The Director shall </w:t>
      </w:r>
      <w:r w:rsidRPr="00FC023E">
        <w:rPr>
          <w:rFonts w:ascii="Segoe UI" w:eastAsiaTheme="minorEastAsia" w:hAnsi="Segoe UI" w:cs="Segoe UI"/>
          <w:w w:val="90"/>
          <w:sz w:val="22"/>
          <w:szCs w:val="22"/>
        </w:rPr>
        <w:t>m</w:t>
      </w:r>
      <w:r w:rsidR="0059380D" w:rsidRPr="00FC023E">
        <w:rPr>
          <w:rFonts w:ascii="Segoe UI" w:eastAsiaTheme="minorEastAsia" w:hAnsi="Segoe UI" w:cs="Segoe UI"/>
          <w:w w:val="90"/>
          <w:sz w:val="22"/>
          <w:szCs w:val="22"/>
        </w:rPr>
        <w:t xml:space="preserve">aintain an official list of desirable tree species for planting on public property in two size classes: Ornamental (20 feet or less in height at maturity) and Shade (greater than 20 feet at maturity). </w:t>
      </w:r>
      <w:r w:rsidRPr="00FC023E">
        <w:rPr>
          <w:rFonts w:ascii="Segoe UI" w:eastAsiaTheme="minorEastAsia" w:hAnsi="Segoe UI" w:cs="Segoe UI"/>
          <w:w w:val="90"/>
          <w:sz w:val="22"/>
          <w:szCs w:val="22"/>
        </w:rPr>
        <w:t>T</w:t>
      </w:r>
      <w:r w:rsidR="0059380D" w:rsidRPr="00FC023E">
        <w:rPr>
          <w:rFonts w:ascii="Segoe UI" w:eastAsiaTheme="minorEastAsia" w:hAnsi="Segoe UI" w:cs="Segoe UI"/>
          <w:w w:val="90"/>
          <w:sz w:val="22"/>
          <w:szCs w:val="22"/>
        </w:rPr>
        <w:t xml:space="preserve">rees from this approved list may be planted without </w:t>
      </w:r>
      <w:r w:rsidRPr="00FC023E">
        <w:rPr>
          <w:rFonts w:ascii="Segoe UI" w:eastAsiaTheme="minorEastAsia" w:hAnsi="Segoe UI" w:cs="Segoe UI"/>
          <w:w w:val="90"/>
          <w:sz w:val="22"/>
          <w:szCs w:val="22"/>
        </w:rPr>
        <w:t xml:space="preserve">special permission; other species may be planted with written approval </w:t>
      </w:r>
      <w:r w:rsidR="0059380D" w:rsidRPr="00FC023E">
        <w:rPr>
          <w:rFonts w:ascii="Segoe UI" w:eastAsiaTheme="minorEastAsia" w:hAnsi="Segoe UI" w:cs="Segoe UI"/>
          <w:w w:val="90"/>
          <w:sz w:val="22"/>
          <w:szCs w:val="22"/>
        </w:rPr>
        <w:t>from t</w:t>
      </w:r>
      <w:r w:rsidRPr="00FC023E">
        <w:rPr>
          <w:rFonts w:ascii="Segoe UI" w:eastAsiaTheme="minorEastAsia" w:hAnsi="Segoe UI" w:cs="Segoe UI"/>
          <w:w w:val="90"/>
          <w:sz w:val="22"/>
          <w:szCs w:val="22"/>
        </w:rPr>
        <w:t>he Director.</w:t>
      </w:r>
    </w:p>
    <w:p w14:paraId="46DF1DED" w14:textId="782D4A65"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9D0C9E">
        <w:rPr>
          <w:rFonts w:ascii="Segoe UI" w:eastAsiaTheme="minorEastAsia" w:hAnsi="Segoe UI" w:cs="Segoe UI"/>
          <w:b/>
          <w:bCs/>
          <w:iCs/>
          <w:w w:val="90"/>
          <w:sz w:val="22"/>
          <w:szCs w:val="22"/>
        </w:rPr>
        <w:lastRenderedPageBreak/>
        <w:t>Planting distances.</w:t>
      </w:r>
      <w:r w:rsidRPr="00FC023E">
        <w:rPr>
          <w:rFonts w:ascii="Segoe UI" w:eastAsiaTheme="minorEastAsia" w:hAnsi="Segoe UI" w:cs="Segoe UI"/>
          <w:w w:val="90"/>
          <w:sz w:val="22"/>
          <w:szCs w:val="22"/>
        </w:rPr>
        <w:t xml:space="preserve"> The Director shall develop and maintain an official set of spacing requirements for the planting of trees on public property. No tree may be planted within the visibility triangle of a street intersection or within 10 feet of a fire hydrant.</w:t>
      </w:r>
    </w:p>
    <w:p w14:paraId="788BF2EC" w14:textId="07B1F637"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833F8F">
        <w:rPr>
          <w:rFonts w:ascii="Segoe UI" w:eastAsiaTheme="minorEastAsia" w:hAnsi="Segoe UI" w:cs="Segoe UI"/>
          <w:b/>
          <w:bCs/>
          <w:iCs/>
          <w:w w:val="90"/>
          <w:sz w:val="22"/>
          <w:szCs w:val="22"/>
        </w:rPr>
        <w:t>Planting trees under electric utility lines.</w:t>
      </w:r>
      <w:r w:rsidRPr="00FC023E">
        <w:rPr>
          <w:rFonts w:ascii="Segoe UI" w:eastAsiaTheme="minorEastAsia" w:hAnsi="Segoe UI" w:cs="Segoe UI"/>
          <w:w w:val="90"/>
          <w:sz w:val="22"/>
          <w:szCs w:val="22"/>
        </w:rPr>
        <w:t xml:space="preserve"> Only trees listed as Ornamental trees on the official city tree species list may be planted under or within 15 lateral feet of any overhead utility wire.</w:t>
      </w:r>
    </w:p>
    <w:p w14:paraId="6AC99A23" w14:textId="77777777" w:rsidR="0004274B" w:rsidRDefault="0004274B" w:rsidP="003B4CD5">
      <w:pPr>
        <w:pStyle w:val="Style2"/>
        <w:tabs>
          <w:tab w:val="left" w:leader="underscore" w:pos="2940"/>
        </w:tabs>
        <w:adjustRightInd/>
        <w:spacing w:after="60"/>
        <w:rPr>
          <w:rFonts w:ascii="Segoe UI" w:hAnsi="Segoe UI" w:cs="Segoe UI"/>
          <w:b/>
          <w:w w:val="90"/>
          <w:sz w:val="22"/>
          <w:szCs w:val="22"/>
        </w:rPr>
      </w:pPr>
    </w:p>
    <w:p w14:paraId="2E3E3DF8" w14:textId="2E96D080" w:rsidR="009A4E15"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7323F4" w:rsidRPr="00FC023E">
        <w:rPr>
          <w:rFonts w:ascii="Segoe UI" w:hAnsi="Segoe UI" w:cs="Segoe UI"/>
          <w:b/>
          <w:w w:val="90"/>
          <w:sz w:val="22"/>
          <w:szCs w:val="22"/>
        </w:rPr>
        <w:t>tion 6</w:t>
      </w:r>
      <w:r w:rsidRPr="00FC023E">
        <w:rPr>
          <w:rFonts w:ascii="Segoe UI" w:hAnsi="Segoe UI" w:cs="Segoe UI"/>
          <w:b/>
          <w:w w:val="90"/>
          <w:sz w:val="22"/>
          <w:szCs w:val="22"/>
        </w:rPr>
        <w:t>. Prohibition against harming public trees.</w:t>
      </w:r>
    </w:p>
    <w:p w14:paraId="24DC1E79" w14:textId="60CEF8BD" w:rsidR="009A4E15" w:rsidRPr="00FC023E" w:rsidRDefault="009A4E15" w:rsidP="00422A2A">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 xml:space="preserve">It shall be unlawful for any person, </w:t>
      </w:r>
      <w:r w:rsidR="00422A2A" w:rsidRPr="00FC023E">
        <w:rPr>
          <w:rFonts w:ascii="Segoe UI" w:eastAsiaTheme="minorEastAsia" w:hAnsi="Segoe UI" w:cs="Segoe UI"/>
          <w:w w:val="90"/>
          <w:sz w:val="22"/>
          <w:szCs w:val="22"/>
        </w:rPr>
        <w:t>firm,</w:t>
      </w:r>
      <w:r w:rsidRPr="00FC023E">
        <w:rPr>
          <w:rFonts w:ascii="Segoe UI" w:eastAsiaTheme="minorEastAsia" w:hAnsi="Segoe UI" w:cs="Segoe UI"/>
          <w:w w:val="90"/>
          <w:sz w:val="22"/>
          <w:szCs w:val="22"/>
        </w:rPr>
        <w:t xml:space="preserve"> or corporation to damage, remove, or cause the damage or removal of a tree on public property without written permission from the Director. </w:t>
      </w:r>
    </w:p>
    <w:p w14:paraId="2B89D775" w14:textId="21470864" w:rsidR="009A4E15" w:rsidRPr="00FC023E" w:rsidRDefault="009A4E15" w:rsidP="00422A2A">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 xml:space="preserve">It shall be unlawful for any person, </w:t>
      </w:r>
      <w:r w:rsidR="00422A2A" w:rsidRPr="00FC023E">
        <w:rPr>
          <w:rFonts w:ascii="Segoe UI" w:eastAsiaTheme="minorEastAsia" w:hAnsi="Segoe UI" w:cs="Segoe UI"/>
          <w:w w:val="90"/>
          <w:sz w:val="22"/>
          <w:szCs w:val="22"/>
        </w:rPr>
        <w:t>firm,</w:t>
      </w:r>
      <w:r w:rsidRPr="00FC023E">
        <w:rPr>
          <w:rFonts w:ascii="Segoe UI" w:eastAsiaTheme="minorEastAsia" w:hAnsi="Segoe UI" w:cs="Segoe UI"/>
          <w:w w:val="90"/>
          <w:sz w:val="22"/>
          <w:szCs w:val="22"/>
        </w:rPr>
        <w:t xml:space="preserve"> or corporation to attach any cable, wire</w:t>
      </w:r>
      <w:r w:rsidR="0019554F">
        <w:rPr>
          <w:rFonts w:ascii="Segoe UI" w:eastAsiaTheme="minorEastAsia" w:hAnsi="Segoe UI" w:cs="Segoe UI"/>
          <w:w w:val="90"/>
          <w:sz w:val="22"/>
          <w:szCs w:val="22"/>
        </w:rPr>
        <w:t>,</w:t>
      </w:r>
      <w:r w:rsidRPr="00FC023E">
        <w:rPr>
          <w:rFonts w:ascii="Segoe UI" w:eastAsiaTheme="minorEastAsia" w:hAnsi="Segoe UI" w:cs="Segoe UI"/>
          <w:w w:val="90"/>
          <w:sz w:val="22"/>
          <w:szCs w:val="22"/>
        </w:rPr>
        <w:t xml:space="preserve"> sign</w:t>
      </w:r>
      <w:r w:rsidR="0019554F">
        <w:rPr>
          <w:rFonts w:ascii="Segoe UI" w:eastAsiaTheme="minorEastAsia" w:hAnsi="Segoe UI" w:cs="Segoe UI"/>
          <w:w w:val="90"/>
          <w:sz w:val="22"/>
          <w:szCs w:val="22"/>
        </w:rPr>
        <w:t>,</w:t>
      </w:r>
      <w:r w:rsidRPr="00FC023E">
        <w:rPr>
          <w:rFonts w:ascii="Segoe UI" w:eastAsiaTheme="minorEastAsia" w:hAnsi="Segoe UI" w:cs="Segoe UI"/>
          <w:w w:val="90"/>
          <w:sz w:val="22"/>
          <w:szCs w:val="22"/>
        </w:rPr>
        <w:t xml:space="preserve"> or any other object to any street, park, or public tree.</w:t>
      </w:r>
    </w:p>
    <w:p w14:paraId="02C3C162" w14:textId="77777777" w:rsidR="0014714E" w:rsidRDefault="009A4E15" w:rsidP="0014714E">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 xml:space="preserve">It shall be unlawful for any person, </w:t>
      </w:r>
      <w:r w:rsidR="00422A2A" w:rsidRPr="00FC023E">
        <w:rPr>
          <w:rFonts w:ascii="Segoe UI" w:eastAsiaTheme="minorEastAsia" w:hAnsi="Segoe UI" w:cs="Segoe UI"/>
          <w:w w:val="90"/>
          <w:sz w:val="22"/>
          <w:szCs w:val="22"/>
        </w:rPr>
        <w:t>firm,</w:t>
      </w:r>
      <w:r w:rsidRPr="00FC023E">
        <w:rPr>
          <w:rFonts w:ascii="Segoe UI" w:eastAsiaTheme="minorEastAsia" w:hAnsi="Segoe UI" w:cs="Segoe UI"/>
          <w:w w:val="90"/>
          <w:sz w:val="22"/>
          <w:szCs w:val="22"/>
        </w:rPr>
        <w:t xml:space="preserve"> or corporation to “top” any public tree. Trees severely damaged by storms or other causes, where best pruning practices are impractical may be exempted from this provision at the determination of the Director.</w:t>
      </w:r>
    </w:p>
    <w:p w14:paraId="3DEC0F95" w14:textId="77777777" w:rsidR="005A184E" w:rsidRPr="005A184E" w:rsidRDefault="00B222CE" w:rsidP="005A184E">
      <w:pPr>
        <w:pStyle w:val="ListParagraph"/>
        <w:numPr>
          <w:ilvl w:val="0"/>
          <w:numId w:val="12"/>
        </w:numPr>
        <w:spacing w:after="120"/>
        <w:ind w:left="360"/>
        <w:contextualSpacing w:val="0"/>
        <w:rPr>
          <w:rFonts w:ascii="Segoe UI" w:eastAsiaTheme="minorEastAsia" w:hAnsi="Segoe UI" w:cs="Segoe UI"/>
          <w:w w:val="90"/>
          <w:sz w:val="22"/>
          <w:szCs w:val="22"/>
        </w:rPr>
      </w:pPr>
      <w:r w:rsidRPr="0014714E">
        <w:rPr>
          <w:rFonts w:ascii="Segoe UI" w:eastAsiaTheme="minorEastAsia" w:hAnsi="Segoe UI" w:cs="Segoe UI"/>
          <w:iCs/>
          <w:w w:val="90"/>
          <w:sz w:val="22"/>
          <w:szCs w:val="22"/>
        </w:rPr>
        <w:t xml:space="preserve">Any person, firm, corporation, or </w:t>
      </w:r>
      <w:r w:rsidR="001017AA" w:rsidRPr="0014714E">
        <w:rPr>
          <w:rFonts w:ascii="Segoe UI" w:eastAsiaTheme="minorEastAsia" w:hAnsi="Segoe UI" w:cs="Segoe UI"/>
          <w:iCs/>
          <w:w w:val="90"/>
          <w:sz w:val="22"/>
          <w:szCs w:val="22"/>
        </w:rPr>
        <w:t>city</w:t>
      </w:r>
      <w:r w:rsidRPr="0014714E">
        <w:rPr>
          <w:rFonts w:ascii="Segoe UI" w:eastAsiaTheme="minorEastAsia" w:hAnsi="Segoe UI" w:cs="Segoe UI"/>
          <w:iCs/>
          <w:w w:val="90"/>
          <w:sz w:val="22"/>
          <w:szCs w:val="22"/>
        </w:rPr>
        <w:t xml:space="preserve"> department performing construction near any </w:t>
      </w:r>
      <w:r w:rsidR="001017AA" w:rsidRPr="0014714E">
        <w:rPr>
          <w:rFonts w:ascii="Segoe UI" w:eastAsiaTheme="minorEastAsia" w:hAnsi="Segoe UI" w:cs="Segoe UI"/>
          <w:iCs/>
          <w:w w:val="90"/>
          <w:sz w:val="22"/>
          <w:szCs w:val="22"/>
        </w:rPr>
        <w:t>public</w:t>
      </w:r>
      <w:r w:rsidRPr="0014714E">
        <w:rPr>
          <w:rFonts w:ascii="Segoe UI" w:eastAsiaTheme="minorEastAsia" w:hAnsi="Segoe UI" w:cs="Segoe UI"/>
          <w:iCs/>
          <w:w w:val="90"/>
          <w:sz w:val="22"/>
          <w:szCs w:val="22"/>
        </w:rPr>
        <w:t xml:space="preserve"> tree</w:t>
      </w:r>
      <w:r w:rsidR="00797112" w:rsidRPr="0014714E">
        <w:rPr>
          <w:rFonts w:ascii="Segoe UI" w:eastAsiaTheme="minorEastAsia" w:hAnsi="Segoe UI" w:cs="Segoe UI"/>
          <w:iCs/>
          <w:w w:val="90"/>
          <w:sz w:val="22"/>
          <w:szCs w:val="22"/>
        </w:rPr>
        <w:t>(s)</w:t>
      </w:r>
      <w:r w:rsidRPr="0014714E">
        <w:rPr>
          <w:rFonts w:ascii="Segoe UI" w:eastAsiaTheme="minorEastAsia" w:hAnsi="Segoe UI" w:cs="Segoe UI"/>
          <w:iCs/>
          <w:w w:val="90"/>
          <w:sz w:val="22"/>
          <w:szCs w:val="22"/>
        </w:rPr>
        <w:t xml:space="preserve"> shall consult with the Director and shall employ appropriate measures to protect the tree(s), according to procedures contained in the Best Management Practices (BMPs) for </w:t>
      </w:r>
      <w:hyperlink r:id="rId13" w:history="1">
        <w:r w:rsidRPr="0014714E">
          <w:rPr>
            <w:rStyle w:val="Hyperlink"/>
            <w:rFonts w:ascii="Segoe UI" w:eastAsiaTheme="minorEastAsia" w:hAnsi="Segoe UI" w:cs="Segoe UI"/>
            <w:iCs/>
            <w:w w:val="90"/>
            <w:sz w:val="22"/>
            <w:szCs w:val="22"/>
          </w:rPr>
          <w:t>“Managing Trees During Construction”</w:t>
        </w:r>
      </w:hyperlink>
      <w:r w:rsidRPr="0014714E">
        <w:rPr>
          <w:rFonts w:ascii="Segoe UI" w:eastAsiaTheme="minorEastAsia" w:hAnsi="Segoe UI" w:cs="Segoe UI"/>
          <w:iCs/>
          <w:w w:val="90"/>
          <w:sz w:val="22"/>
          <w:szCs w:val="22"/>
        </w:rPr>
        <w:t xml:space="preserve"> published by the International Society of Arboriculture.</w:t>
      </w:r>
    </w:p>
    <w:p w14:paraId="4B646BF4" w14:textId="34911C01" w:rsidR="00B222CE" w:rsidRPr="005A184E" w:rsidRDefault="00B222CE" w:rsidP="005A184E">
      <w:pPr>
        <w:pStyle w:val="ListParagraph"/>
        <w:numPr>
          <w:ilvl w:val="0"/>
          <w:numId w:val="12"/>
        </w:numPr>
        <w:spacing w:after="120"/>
        <w:ind w:left="360"/>
        <w:contextualSpacing w:val="0"/>
        <w:rPr>
          <w:rFonts w:ascii="Segoe UI" w:eastAsiaTheme="minorEastAsia" w:hAnsi="Segoe UI" w:cs="Segoe UI"/>
          <w:w w:val="90"/>
          <w:sz w:val="22"/>
          <w:szCs w:val="22"/>
        </w:rPr>
      </w:pPr>
      <w:r w:rsidRPr="005A184E">
        <w:rPr>
          <w:rFonts w:ascii="Segoe UI" w:eastAsiaTheme="minorEastAsia" w:hAnsi="Segoe UI" w:cs="Segoe UI"/>
          <w:iCs/>
          <w:w w:val="90"/>
          <w:sz w:val="22"/>
          <w:szCs w:val="22"/>
        </w:rPr>
        <w:t xml:space="preserve">Each violation of this section as determined and notified by the Director shall constitute a separate violation, punishable by fines and penalties under Section </w:t>
      </w:r>
      <w:r w:rsidR="00792185" w:rsidRPr="005A184E">
        <w:rPr>
          <w:rFonts w:ascii="Segoe UI" w:eastAsiaTheme="minorEastAsia" w:hAnsi="Segoe UI" w:cs="Segoe UI"/>
          <w:iCs/>
          <w:w w:val="90"/>
          <w:sz w:val="22"/>
          <w:szCs w:val="22"/>
        </w:rPr>
        <w:t>10</w:t>
      </w:r>
      <w:r w:rsidRPr="005A184E">
        <w:rPr>
          <w:rFonts w:ascii="Segoe UI" w:eastAsiaTheme="minorEastAsia" w:hAnsi="Segoe UI" w:cs="Segoe UI"/>
          <w:iCs/>
          <w:w w:val="90"/>
          <w:sz w:val="22"/>
          <w:szCs w:val="22"/>
        </w:rPr>
        <w:t>, in addition to mitigation values placed on the tree(s) removed or damaged in violation of this section.</w:t>
      </w:r>
    </w:p>
    <w:p w14:paraId="6DE9C588" w14:textId="668E58E5" w:rsidR="00EC75D7" w:rsidRDefault="00EC75D7" w:rsidP="003B4CD5">
      <w:pPr>
        <w:pStyle w:val="Style2"/>
        <w:tabs>
          <w:tab w:val="left" w:leader="underscore" w:pos="2940"/>
        </w:tabs>
        <w:adjustRightInd/>
        <w:spacing w:after="60"/>
        <w:rPr>
          <w:rFonts w:ascii="Segoe UI" w:hAnsi="Segoe UI" w:cs="Segoe UI"/>
          <w:b/>
          <w:w w:val="90"/>
          <w:sz w:val="22"/>
          <w:szCs w:val="22"/>
        </w:rPr>
      </w:pPr>
    </w:p>
    <w:p w14:paraId="4C46C89A" w14:textId="429FA378" w:rsidR="00F6433F" w:rsidRPr="00FC023E" w:rsidRDefault="00476814" w:rsidP="003B4CD5">
      <w:pPr>
        <w:pStyle w:val="Style2"/>
        <w:tabs>
          <w:tab w:val="left" w:leader="underscore" w:pos="2940"/>
        </w:tabs>
        <w:adjustRightInd/>
        <w:spacing w:after="60"/>
        <w:rPr>
          <w:rFonts w:ascii="Segoe UI" w:hAnsi="Segoe UI" w:cs="Segoe UI"/>
          <w:b/>
          <w:w w:val="90"/>
          <w:sz w:val="22"/>
          <w:szCs w:val="22"/>
        </w:rPr>
      </w:pPr>
      <w:r>
        <w:rPr>
          <w:rFonts w:ascii="Segoe UI" w:hAnsi="Segoe UI" w:cs="Segoe UI"/>
          <w:b/>
          <w:w w:val="90"/>
          <w:sz w:val="22"/>
          <w:szCs w:val="22"/>
        </w:rPr>
        <w:t xml:space="preserve">Section </w:t>
      </w:r>
      <w:r w:rsidR="005A184E">
        <w:rPr>
          <w:rFonts w:ascii="Segoe UI" w:hAnsi="Segoe UI" w:cs="Segoe UI"/>
          <w:b/>
          <w:w w:val="90"/>
          <w:sz w:val="22"/>
          <w:szCs w:val="22"/>
        </w:rPr>
        <w:t>7</w:t>
      </w:r>
      <w:r>
        <w:rPr>
          <w:rFonts w:ascii="Segoe UI" w:hAnsi="Segoe UI" w:cs="Segoe UI"/>
          <w:b/>
          <w:w w:val="90"/>
          <w:sz w:val="22"/>
          <w:szCs w:val="22"/>
        </w:rPr>
        <w:t xml:space="preserve">. </w:t>
      </w:r>
      <w:r w:rsidR="00F6433F" w:rsidRPr="00FC023E">
        <w:rPr>
          <w:rFonts w:ascii="Segoe UI" w:hAnsi="Segoe UI" w:cs="Segoe UI"/>
          <w:b/>
          <w:w w:val="90"/>
          <w:sz w:val="22"/>
          <w:szCs w:val="22"/>
        </w:rPr>
        <w:t>Adjacent owner responsibility.</w:t>
      </w:r>
    </w:p>
    <w:p w14:paraId="528AA153" w14:textId="00A54757" w:rsidR="00F6433F" w:rsidRPr="00FC023E" w:rsidRDefault="00F6433F" w:rsidP="005A184E">
      <w:pPr>
        <w:pStyle w:val="ListParagraph"/>
        <w:numPr>
          <w:ilvl w:val="0"/>
          <w:numId w:val="14"/>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The owner of land adjacent to any city street or highway, when acting within the provisions of this Ordinance, may plant and maintain trees in the adjacent parkway area.</w:t>
      </w:r>
    </w:p>
    <w:p w14:paraId="2B5BBDC7" w14:textId="38195640" w:rsidR="00F6433F" w:rsidRPr="00FC023E" w:rsidRDefault="00F6433F" w:rsidP="005A184E">
      <w:pPr>
        <w:pStyle w:val="ListParagraph"/>
        <w:numPr>
          <w:ilvl w:val="0"/>
          <w:numId w:val="14"/>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No property owner shall allow a tree, or other plant growing on his or her property to obstruct or interfere with pedestrians or the view of drivers, thereby creating a hazard. If an obstruction persists, the Director shall notify the property owner to prune or remove the tree or plant. If the owner fails to comply with the notice, the City may undertake the necessary work and charge the cost to the property owner.</w:t>
      </w:r>
    </w:p>
    <w:p w14:paraId="798C3FD9" w14:textId="77777777" w:rsidR="00F6433F" w:rsidRPr="00FC023E" w:rsidRDefault="00F6433F" w:rsidP="003B4CD5">
      <w:pPr>
        <w:pStyle w:val="Style2"/>
        <w:tabs>
          <w:tab w:val="left" w:leader="underscore" w:pos="2940"/>
        </w:tabs>
        <w:adjustRightInd/>
        <w:spacing w:after="60"/>
        <w:rPr>
          <w:rFonts w:ascii="Segoe UI" w:hAnsi="Segoe UI" w:cs="Segoe UI"/>
          <w:b/>
          <w:w w:val="90"/>
          <w:sz w:val="22"/>
          <w:szCs w:val="22"/>
        </w:rPr>
      </w:pPr>
    </w:p>
    <w:p w14:paraId="147A6FC1" w14:textId="77777777" w:rsidR="009A4E15"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EF0EFD" w:rsidRPr="00FC023E">
        <w:rPr>
          <w:rFonts w:ascii="Segoe UI" w:hAnsi="Segoe UI" w:cs="Segoe UI"/>
          <w:b/>
          <w:w w:val="90"/>
          <w:sz w:val="22"/>
          <w:szCs w:val="22"/>
        </w:rPr>
        <w:t>tion 8</w:t>
      </w:r>
      <w:r w:rsidRPr="00FC023E">
        <w:rPr>
          <w:rFonts w:ascii="Segoe UI" w:hAnsi="Segoe UI" w:cs="Segoe UI"/>
          <w:b/>
          <w:w w:val="90"/>
          <w:sz w:val="22"/>
          <w:szCs w:val="22"/>
        </w:rPr>
        <w:t>. Certain trees declared a nuisance.</w:t>
      </w:r>
    </w:p>
    <w:p w14:paraId="381E05C5" w14:textId="77777777" w:rsidR="00EF0EFD" w:rsidRPr="00B64B10" w:rsidRDefault="009A4E15" w:rsidP="00DF1B77">
      <w:pPr>
        <w:pStyle w:val="ListParagraph"/>
        <w:numPr>
          <w:ilvl w:val="0"/>
          <w:numId w:val="18"/>
        </w:numPr>
        <w:spacing w:after="120"/>
        <w:ind w:left="360"/>
        <w:contextualSpacing w:val="0"/>
        <w:rPr>
          <w:rFonts w:ascii="Segoe UI" w:eastAsiaTheme="minorEastAsia" w:hAnsi="Segoe UI" w:cs="Segoe UI"/>
          <w:w w:val="90"/>
          <w:sz w:val="22"/>
          <w:szCs w:val="22"/>
        </w:rPr>
      </w:pPr>
      <w:r w:rsidRPr="00B64B10">
        <w:rPr>
          <w:rFonts w:ascii="Segoe UI" w:eastAsiaTheme="minorEastAsia" w:hAnsi="Segoe UI" w:cs="Segoe UI"/>
          <w:w w:val="90"/>
          <w:sz w:val="22"/>
          <w:szCs w:val="22"/>
        </w:rPr>
        <w:t xml:space="preserve">Any tree, or limb thereof, on private property determined by the Director to have contracted a lethal, communicable disease or insect; to be dead or dying; to obstruct the view of traffic signs or the free passage of pedestrians or vehicles; or that threatens public health, safety, and welfare is declared a nuisance and the City may require its treatment or removal. </w:t>
      </w:r>
    </w:p>
    <w:p w14:paraId="72D03B6B" w14:textId="77777777" w:rsidR="009A4E15" w:rsidRPr="00B64B10" w:rsidRDefault="009A4E15" w:rsidP="00DF1B77">
      <w:pPr>
        <w:pStyle w:val="ListParagraph"/>
        <w:numPr>
          <w:ilvl w:val="0"/>
          <w:numId w:val="18"/>
        </w:numPr>
        <w:spacing w:after="120"/>
        <w:ind w:left="360"/>
        <w:contextualSpacing w:val="0"/>
        <w:rPr>
          <w:rFonts w:ascii="Segoe UI" w:eastAsiaTheme="minorEastAsia" w:hAnsi="Segoe UI" w:cs="Segoe UI"/>
          <w:w w:val="90"/>
          <w:sz w:val="22"/>
          <w:szCs w:val="22"/>
        </w:rPr>
      </w:pPr>
      <w:r w:rsidRPr="00B64B10">
        <w:rPr>
          <w:rFonts w:ascii="Segoe UI" w:eastAsiaTheme="minorEastAsia" w:hAnsi="Segoe UI" w:cs="Segoe UI"/>
          <w:w w:val="90"/>
          <w:sz w:val="22"/>
          <w:szCs w:val="22"/>
        </w:rPr>
        <w:t>Private property owners have the duty, at their own expense, to remove or treat nuisance trees on their property. The City may remove such trees at the owner's expense if the owner does not comply with treatment and/or removal as specified by the Director within the written notification period.</w:t>
      </w:r>
    </w:p>
    <w:p w14:paraId="39846471" w14:textId="77777777" w:rsidR="007323F4" w:rsidRPr="00FC023E" w:rsidRDefault="007323F4" w:rsidP="003B4CD5">
      <w:pPr>
        <w:pStyle w:val="Style2"/>
        <w:tabs>
          <w:tab w:val="left" w:leader="underscore" w:pos="2940"/>
        </w:tabs>
        <w:adjustRightInd/>
        <w:spacing w:after="60"/>
        <w:rPr>
          <w:rFonts w:ascii="Segoe UI" w:hAnsi="Segoe UI" w:cs="Segoe UI"/>
          <w:w w:val="90"/>
          <w:sz w:val="22"/>
          <w:szCs w:val="22"/>
        </w:rPr>
      </w:pPr>
    </w:p>
    <w:p w14:paraId="76CEB20D" w14:textId="77777777" w:rsidR="00500620" w:rsidRDefault="00500620" w:rsidP="003B4CD5">
      <w:pPr>
        <w:pStyle w:val="Style2"/>
        <w:tabs>
          <w:tab w:val="left" w:leader="underscore" w:pos="2940"/>
        </w:tabs>
        <w:adjustRightInd/>
        <w:spacing w:after="60"/>
        <w:rPr>
          <w:rFonts w:ascii="Segoe UI" w:hAnsi="Segoe UI" w:cs="Segoe UI"/>
          <w:b/>
          <w:w w:val="90"/>
          <w:sz w:val="22"/>
          <w:szCs w:val="22"/>
        </w:rPr>
      </w:pPr>
    </w:p>
    <w:p w14:paraId="270E2489" w14:textId="2CBD5766" w:rsidR="009A4E15" w:rsidRPr="00FC023E" w:rsidRDefault="00EF0EFD"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lastRenderedPageBreak/>
        <w:t>Section 9</w:t>
      </w:r>
      <w:r w:rsidR="009A4E15" w:rsidRPr="00FC023E">
        <w:rPr>
          <w:rFonts w:ascii="Segoe UI" w:hAnsi="Segoe UI" w:cs="Segoe UI"/>
          <w:b/>
          <w:w w:val="90"/>
          <w:sz w:val="22"/>
          <w:szCs w:val="22"/>
        </w:rPr>
        <w:t>. Violations and penalty.</w:t>
      </w:r>
    </w:p>
    <w:p w14:paraId="649C5B4F" w14:textId="77777777" w:rsidR="009A4E15" w:rsidRPr="00FC023E" w:rsidRDefault="009A4E15" w:rsidP="00EA52C1">
      <w:pPr>
        <w:pStyle w:val="Style2"/>
        <w:tabs>
          <w:tab w:val="left" w:leader="underscore" w:pos="2940"/>
        </w:tabs>
        <w:adjustRightInd/>
        <w:spacing w:after="120"/>
        <w:rPr>
          <w:rFonts w:ascii="Segoe UI" w:hAnsi="Segoe UI" w:cs="Segoe UI"/>
          <w:w w:val="90"/>
          <w:sz w:val="22"/>
          <w:szCs w:val="22"/>
        </w:rPr>
      </w:pPr>
      <w:r w:rsidRPr="00FC023E">
        <w:rPr>
          <w:rFonts w:ascii="Segoe UI" w:hAnsi="Segoe UI" w:cs="Segoe UI"/>
          <w:w w:val="90"/>
          <w:sz w:val="22"/>
          <w:szCs w:val="22"/>
        </w:rPr>
        <w:t>Any person, firm or corporation violating any provision of this Ordinance shall be deemed guilty of a misdemeanor and shall be subject to a fine not to exceed five hundred dollars ($500.00) for each offense.</w:t>
      </w:r>
    </w:p>
    <w:p w14:paraId="5D67C0BC" w14:textId="77777777" w:rsidR="00BB23E9" w:rsidRPr="00FC023E" w:rsidRDefault="00BB23E9" w:rsidP="003B4CD5">
      <w:pPr>
        <w:pStyle w:val="Style2"/>
        <w:tabs>
          <w:tab w:val="left" w:leader="underscore" w:pos="2940"/>
        </w:tabs>
        <w:adjustRightInd/>
        <w:spacing w:after="60"/>
        <w:rPr>
          <w:rFonts w:ascii="Segoe UI" w:hAnsi="Segoe UI" w:cs="Segoe UI"/>
          <w:w w:val="90"/>
          <w:sz w:val="22"/>
          <w:szCs w:val="22"/>
        </w:rPr>
      </w:pPr>
    </w:p>
    <w:p w14:paraId="7059E0BC" w14:textId="77777777" w:rsidR="009A4E15"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EF0EFD" w:rsidRPr="00FC023E">
        <w:rPr>
          <w:rFonts w:ascii="Segoe UI" w:hAnsi="Segoe UI" w:cs="Segoe UI"/>
          <w:b/>
          <w:w w:val="90"/>
          <w:sz w:val="22"/>
          <w:szCs w:val="22"/>
        </w:rPr>
        <w:t>tion 10</w:t>
      </w:r>
      <w:r w:rsidRPr="00FC023E">
        <w:rPr>
          <w:rFonts w:ascii="Segoe UI" w:hAnsi="Segoe UI" w:cs="Segoe UI"/>
          <w:b/>
          <w:w w:val="90"/>
          <w:sz w:val="22"/>
          <w:szCs w:val="22"/>
        </w:rPr>
        <w:t>. Appeals.</w:t>
      </w:r>
    </w:p>
    <w:p w14:paraId="430F707A" w14:textId="55F12F82" w:rsidR="009A4E15" w:rsidRDefault="006F6EFF" w:rsidP="00EA52C1">
      <w:pPr>
        <w:pStyle w:val="Style2"/>
        <w:tabs>
          <w:tab w:val="left" w:leader="underscore" w:pos="2940"/>
        </w:tabs>
        <w:adjustRightInd/>
        <w:spacing w:after="120"/>
        <w:rPr>
          <w:rFonts w:ascii="Segoe UI" w:hAnsi="Segoe UI" w:cs="Segoe UI"/>
          <w:w w:val="90"/>
          <w:sz w:val="22"/>
          <w:szCs w:val="22"/>
        </w:rPr>
      </w:pPr>
      <w:r w:rsidRPr="00FC023E">
        <w:rPr>
          <w:rFonts w:ascii="Segoe UI" w:hAnsi="Segoe UI" w:cs="Segoe UI"/>
          <w:w w:val="90"/>
          <w:sz w:val="22"/>
          <w:szCs w:val="22"/>
        </w:rPr>
        <w:t>A</w:t>
      </w:r>
      <w:r w:rsidR="009A4E15" w:rsidRPr="00FC023E">
        <w:rPr>
          <w:rFonts w:ascii="Segoe UI" w:hAnsi="Segoe UI" w:cs="Segoe UI"/>
          <w:w w:val="90"/>
          <w:sz w:val="22"/>
          <w:szCs w:val="22"/>
        </w:rPr>
        <w:t xml:space="preserve">ppeals </w:t>
      </w:r>
      <w:r w:rsidR="002D570D">
        <w:rPr>
          <w:rFonts w:ascii="Segoe UI" w:hAnsi="Segoe UI" w:cs="Segoe UI"/>
          <w:w w:val="90"/>
          <w:sz w:val="22"/>
          <w:szCs w:val="22"/>
        </w:rPr>
        <w:t>to</w:t>
      </w:r>
      <w:r w:rsidR="009A4E15" w:rsidRPr="00FC023E">
        <w:rPr>
          <w:rFonts w:ascii="Segoe UI" w:hAnsi="Segoe UI" w:cs="Segoe UI"/>
          <w:w w:val="90"/>
          <w:sz w:val="22"/>
          <w:szCs w:val="22"/>
        </w:rPr>
        <w:t xml:space="preserve"> </w:t>
      </w:r>
      <w:r w:rsidR="00A3749E" w:rsidRPr="00FC023E">
        <w:rPr>
          <w:rFonts w:ascii="Segoe UI" w:hAnsi="Segoe UI" w:cs="Segoe UI"/>
          <w:w w:val="90"/>
          <w:sz w:val="22"/>
          <w:szCs w:val="22"/>
        </w:rPr>
        <w:t>decisions by the Director</w:t>
      </w:r>
      <w:r w:rsidR="004D277A">
        <w:rPr>
          <w:rFonts w:ascii="Segoe UI" w:hAnsi="Segoe UI" w:cs="Segoe UI"/>
          <w:w w:val="90"/>
          <w:sz w:val="22"/>
          <w:szCs w:val="22"/>
        </w:rPr>
        <w:t xml:space="preserve"> or</w:t>
      </w:r>
      <w:r w:rsidR="00A3749E" w:rsidRPr="00FC023E">
        <w:rPr>
          <w:rFonts w:ascii="Segoe UI" w:hAnsi="Segoe UI" w:cs="Segoe UI"/>
          <w:w w:val="90"/>
          <w:sz w:val="22"/>
          <w:szCs w:val="22"/>
        </w:rPr>
        <w:t xml:space="preserve"> the Tree Advisory </w:t>
      </w:r>
      <w:r w:rsidR="00534DA3" w:rsidRPr="00FC023E">
        <w:rPr>
          <w:rFonts w:ascii="Segoe UI" w:hAnsi="Segoe UI" w:cs="Segoe UI"/>
          <w:w w:val="90"/>
          <w:sz w:val="22"/>
          <w:szCs w:val="22"/>
        </w:rPr>
        <w:t>Board</w:t>
      </w:r>
      <w:r w:rsidR="00534DA3">
        <w:rPr>
          <w:rFonts w:ascii="Segoe UI" w:hAnsi="Segoe UI" w:cs="Segoe UI"/>
          <w:w w:val="90"/>
          <w:sz w:val="22"/>
          <w:szCs w:val="22"/>
        </w:rPr>
        <w:t>,</w:t>
      </w:r>
      <w:r w:rsidR="00534DA3" w:rsidRPr="00FC023E">
        <w:rPr>
          <w:rFonts w:ascii="Segoe UI" w:hAnsi="Segoe UI" w:cs="Segoe UI"/>
          <w:w w:val="90"/>
          <w:sz w:val="22"/>
          <w:szCs w:val="22"/>
        </w:rPr>
        <w:t xml:space="preserve"> or</w:t>
      </w:r>
      <w:r w:rsidR="009A4E15" w:rsidRPr="00FC023E">
        <w:rPr>
          <w:rFonts w:ascii="Segoe UI" w:hAnsi="Segoe UI" w:cs="Segoe UI"/>
          <w:w w:val="90"/>
          <w:sz w:val="22"/>
          <w:szCs w:val="22"/>
        </w:rPr>
        <w:t xml:space="preserve"> </w:t>
      </w:r>
      <w:r w:rsidR="002D570D">
        <w:rPr>
          <w:rFonts w:ascii="Segoe UI" w:hAnsi="Segoe UI" w:cs="Segoe UI"/>
          <w:w w:val="90"/>
          <w:sz w:val="22"/>
          <w:szCs w:val="22"/>
        </w:rPr>
        <w:t>to</w:t>
      </w:r>
      <w:r w:rsidR="00916564">
        <w:rPr>
          <w:rFonts w:ascii="Segoe UI" w:hAnsi="Segoe UI" w:cs="Segoe UI"/>
          <w:w w:val="90"/>
          <w:sz w:val="22"/>
          <w:szCs w:val="22"/>
        </w:rPr>
        <w:t xml:space="preserve"> </w:t>
      </w:r>
      <w:r w:rsidR="00A3749E" w:rsidRPr="00FC023E">
        <w:rPr>
          <w:rFonts w:ascii="Segoe UI" w:hAnsi="Segoe UI" w:cs="Segoe UI"/>
          <w:w w:val="90"/>
          <w:sz w:val="22"/>
          <w:szCs w:val="22"/>
        </w:rPr>
        <w:t>pe</w:t>
      </w:r>
      <w:r w:rsidRPr="00FC023E">
        <w:rPr>
          <w:rFonts w:ascii="Segoe UI" w:hAnsi="Segoe UI" w:cs="Segoe UI"/>
          <w:w w:val="90"/>
          <w:sz w:val="22"/>
          <w:szCs w:val="22"/>
        </w:rPr>
        <w:t>nalties imposed after violations of this ordinance,</w:t>
      </w:r>
      <w:r w:rsidR="009A4E15" w:rsidRPr="00FC023E">
        <w:rPr>
          <w:rFonts w:ascii="Segoe UI" w:hAnsi="Segoe UI" w:cs="Segoe UI"/>
          <w:w w:val="90"/>
          <w:sz w:val="22"/>
          <w:szCs w:val="22"/>
        </w:rPr>
        <w:t xml:space="preserve"> shall be heard by City Council.</w:t>
      </w:r>
    </w:p>
    <w:p w14:paraId="65D91106" w14:textId="536F0B4A" w:rsidR="002E1503" w:rsidRDefault="002E1503" w:rsidP="003B4CD5">
      <w:pPr>
        <w:pStyle w:val="Style2"/>
        <w:tabs>
          <w:tab w:val="left" w:leader="underscore" w:pos="2940"/>
        </w:tabs>
        <w:adjustRightInd/>
        <w:spacing w:after="60"/>
        <w:rPr>
          <w:rFonts w:ascii="Segoe UI" w:hAnsi="Segoe UI" w:cs="Segoe UI"/>
          <w:w w:val="90"/>
          <w:sz w:val="22"/>
          <w:szCs w:val="22"/>
        </w:rPr>
      </w:pPr>
    </w:p>
    <w:p w14:paraId="77E87B62" w14:textId="18E650D0" w:rsidR="002E1503" w:rsidRPr="002E1503" w:rsidRDefault="002E1503" w:rsidP="002E1503">
      <w:pPr>
        <w:pStyle w:val="Style2"/>
        <w:tabs>
          <w:tab w:val="left" w:leader="underscore" w:pos="2940"/>
        </w:tabs>
        <w:spacing w:after="60"/>
        <w:rPr>
          <w:rFonts w:ascii="Segoe UI" w:hAnsi="Segoe UI" w:cs="Segoe UI"/>
          <w:w w:val="90"/>
          <w:sz w:val="22"/>
          <w:szCs w:val="22"/>
        </w:rPr>
      </w:pPr>
      <w:r>
        <w:rPr>
          <w:rFonts w:ascii="Segoe UI" w:hAnsi="Segoe UI" w:cs="Segoe UI"/>
          <w:b/>
          <w:w w:val="90"/>
          <w:sz w:val="22"/>
          <w:szCs w:val="22"/>
        </w:rPr>
        <w:t>Section 11</w:t>
      </w:r>
      <w:r w:rsidRPr="002E1503">
        <w:rPr>
          <w:rFonts w:ascii="Segoe UI" w:hAnsi="Segoe UI" w:cs="Segoe UI"/>
          <w:b/>
          <w:w w:val="90"/>
          <w:sz w:val="22"/>
          <w:szCs w:val="22"/>
        </w:rPr>
        <w:t>. Savings</w:t>
      </w:r>
      <w:r w:rsidR="00140D3F">
        <w:rPr>
          <w:rFonts w:ascii="Segoe UI" w:hAnsi="Segoe UI" w:cs="Segoe UI"/>
          <w:b/>
          <w:w w:val="90"/>
          <w:sz w:val="22"/>
          <w:szCs w:val="22"/>
        </w:rPr>
        <w:t xml:space="preserve"> and </w:t>
      </w:r>
      <w:r w:rsidRPr="002E1503">
        <w:rPr>
          <w:rFonts w:ascii="Segoe UI" w:hAnsi="Segoe UI" w:cs="Segoe UI"/>
          <w:b/>
          <w:w w:val="90"/>
          <w:sz w:val="22"/>
          <w:szCs w:val="22"/>
        </w:rPr>
        <w:t>repeal.</w:t>
      </w:r>
      <w:r w:rsidRPr="002E1503">
        <w:rPr>
          <w:rFonts w:ascii="Segoe UI" w:hAnsi="Segoe UI" w:cs="Segoe UI"/>
          <w:w w:val="90"/>
          <w:sz w:val="22"/>
          <w:szCs w:val="22"/>
        </w:rPr>
        <w:t xml:space="preserve"> </w:t>
      </w:r>
    </w:p>
    <w:p w14:paraId="2CD253A4" w14:textId="76DCBA85" w:rsidR="002E1503" w:rsidRPr="002E1503" w:rsidRDefault="004E7286" w:rsidP="00EA52C1">
      <w:pPr>
        <w:pStyle w:val="Style2"/>
        <w:tabs>
          <w:tab w:val="left" w:leader="underscore" w:pos="2940"/>
        </w:tabs>
        <w:adjustRightInd/>
        <w:spacing w:after="120"/>
        <w:rPr>
          <w:rFonts w:ascii="Segoe UI" w:hAnsi="Segoe UI" w:cs="Segoe UI"/>
          <w:w w:val="90"/>
          <w:sz w:val="22"/>
          <w:szCs w:val="22"/>
        </w:rPr>
      </w:pPr>
      <w:r>
        <w:rPr>
          <w:rFonts w:ascii="Segoe UI" w:hAnsi="Segoe UI" w:cs="Segoe UI"/>
          <w:w w:val="90"/>
          <w:sz w:val="22"/>
          <w:szCs w:val="22"/>
        </w:rPr>
        <w:t>A</w:t>
      </w:r>
      <w:r w:rsidR="002E1503" w:rsidRPr="002E1503">
        <w:rPr>
          <w:rFonts w:ascii="Segoe UI" w:hAnsi="Segoe UI" w:cs="Segoe UI"/>
          <w:w w:val="90"/>
          <w:sz w:val="22"/>
          <w:szCs w:val="22"/>
        </w:rPr>
        <w:t>ll ordinances or parts of ordinances in conflict with this Ordinance are repealed to the extent of such conflict.</w:t>
      </w:r>
    </w:p>
    <w:p w14:paraId="1BDF89EE" w14:textId="77777777" w:rsidR="002E1503" w:rsidRPr="002E1503" w:rsidRDefault="002E1503" w:rsidP="002E1503">
      <w:pPr>
        <w:pStyle w:val="Style2"/>
        <w:tabs>
          <w:tab w:val="left" w:leader="underscore" w:pos="2940"/>
        </w:tabs>
        <w:spacing w:after="60"/>
        <w:rPr>
          <w:rFonts w:ascii="Segoe UI" w:hAnsi="Segoe UI" w:cs="Segoe UI"/>
          <w:w w:val="90"/>
          <w:sz w:val="22"/>
          <w:szCs w:val="22"/>
        </w:rPr>
      </w:pPr>
    </w:p>
    <w:p w14:paraId="69BB30A5" w14:textId="787B9063" w:rsidR="002E1503" w:rsidRPr="002E1503" w:rsidRDefault="00140D3F" w:rsidP="002E1503">
      <w:pPr>
        <w:pStyle w:val="Style2"/>
        <w:tabs>
          <w:tab w:val="left" w:leader="underscore" w:pos="2940"/>
        </w:tabs>
        <w:spacing w:after="60"/>
        <w:rPr>
          <w:rFonts w:ascii="Segoe UI" w:hAnsi="Segoe UI" w:cs="Segoe UI"/>
          <w:w w:val="90"/>
          <w:sz w:val="22"/>
          <w:szCs w:val="22"/>
        </w:rPr>
      </w:pPr>
      <w:r>
        <w:rPr>
          <w:rFonts w:ascii="Segoe UI" w:hAnsi="Segoe UI" w:cs="Segoe UI"/>
          <w:b/>
          <w:w w:val="90"/>
          <w:sz w:val="22"/>
          <w:szCs w:val="22"/>
        </w:rPr>
        <w:t>Section 12</w:t>
      </w:r>
      <w:r w:rsidR="002E1503" w:rsidRPr="002E1503">
        <w:rPr>
          <w:rFonts w:ascii="Segoe UI" w:hAnsi="Segoe UI" w:cs="Segoe UI"/>
          <w:b/>
          <w:w w:val="90"/>
          <w:sz w:val="22"/>
          <w:szCs w:val="22"/>
        </w:rPr>
        <w:t>. Severability.</w:t>
      </w:r>
    </w:p>
    <w:p w14:paraId="4D462B31" w14:textId="199C0618" w:rsidR="002E1503" w:rsidRPr="002E1503" w:rsidRDefault="004E7286" w:rsidP="00EA52C1">
      <w:pPr>
        <w:pStyle w:val="Style2"/>
        <w:tabs>
          <w:tab w:val="left" w:leader="underscore" w:pos="2940"/>
        </w:tabs>
        <w:adjustRightInd/>
        <w:spacing w:after="120"/>
        <w:rPr>
          <w:rFonts w:ascii="Segoe UI" w:hAnsi="Segoe UI" w:cs="Segoe UI"/>
          <w:w w:val="90"/>
          <w:sz w:val="22"/>
          <w:szCs w:val="22"/>
        </w:rPr>
      </w:pPr>
      <w:r>
        <w:rPr>
          <w:rFonts w:ascii="Segoe UI" w:hAnsi="Segoe UI" w:cs="Segoe UI"/>
          <w:w w:val="90"/>
          <w:sz w:val="22"/>
          <w:szCs w:val="22"/>
        </w:rPr>
        <w:t>S</w:t>
      </w:r>
      <w:r w:rsidR="002E1503" w:rsidRPr="002E1503">
        <w:rPr>
          <w:rFonts w:ascii="Segoe UI" w:hAnsi="Segoe UI" w:cs="Segoe UI"/>
          <w:w w:val="90"/>
          <w:sz w:val="22"/>
          <w:szCs w:val="22"/>
        </w:rPr>
        <w:t xml:space="preserve">hould any word, sentence, clause, </w:t>
      </w:r>
      <w:r w:rsidR="00140D3F" w:rsidRPr="002E1503">
        <w:rPr>
          <w:rFonts w:ascii="Segoe UI" w:hAnsi="Segoe UI" w:cs="Segoe UI"/>
          <w:w w:val="90"/>
          <w:sz w:val="22"/>
          <w:szCs w:val="22"/>
        </w:rPr>
        <w:t>paragraph,</w:t>
      </w:r>
      <w:r w:rsidR="002E1503" w:rsidRPr="002E1503">
        <w:rPr>
          <w:rFonts w:ascii="Segoe UI" w:hAnsi="Segoe UI" w:cs="Segoe UI"/>
          <w:w w:val="90"/>
          <w:sz w:val="22"/>
          <w:szCs w:val="22"/>
        </w:rPr>
        <w:t xml:space="preserve"> or provision of this Ordinance be held to be invalid or unconstitutional the remaining provisions of this Ordinance shall remain in full force and effect.</w:t>
      </w:r>
    </w:p>
    <w:p w14:paraId="6610F63D" w14:textId="77777777" w:rsidR="002E1503" w:rsidRPr="00FC023E" w:rsidRDefault="002E1503" w:rsidP="003B4CD5">
      <w:pPr>
        <w:pStyle w:val="Style2"/>
        <w:tabs>
          <w:tab w:val="left" w:leader="underscore" w:pos="2940"/>
        </w:tabs>
        <w:adjustRightInd/>
        <w:spacing w:after="60"/>
        <w:rPr>
          <w:rFonts w:ascii="Segoe UI" w:hAnsi="Segoe UI" w:cs="Segoe UI"/>
          <w:w w:val="90"/>
          <w:sz w:val="22"/>
          <w:szCs w:val="22"/>
        </w:rPr>
      </w:pPr>
    </w:p>
    <w:p w14:paraId="425ACC9D" w14:textId="77777777" w:rsidR="00056649" w:rsidRPr="00FC023E" w:rsidRDefault="00056649" w:rsidP="003B4CD5">
      <w:pPr>
        <w:pStyle w:val="Style1"/>
        <w:spacing w:after="60" w:line="240" w:lineRule="auto"/>
        <w:jc w:val="left"/>
        <w:rPr>
          <w:rStyle w:val="CharacterStyle1"/>
          <w:rFonts w:ascii="Segoe UI" w:hAnsi="Segoe UI" w:cs="Segoe UI"/>
          <w:w w:val="90"/>
          <w:sz w:val="22"/>
          <w:szCs w:val="22"/>
        </w:rPr>
      </w:pPr>
    </w:p>
    <w:sectPr w:rsidR="00056649" w:rsidRPr="00FC023E" w:rsidSect="0024652A">
      <w:pgSz w:w="12188" w:h="15590"/>
      <w:pgMar w:top="1170" w:right="1028" w:bottom="810" w:left="1440" w:header="720" w:footer="720" w:gutter="0"/>
      <w:cols w:space="171"/>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2F24" w14:textId="77777777" w:rsidR="00012745" w:rsidRDefault="00012745" w:rsidP="006C6966">
      <w:r>
        <w:separator/>
      </w:r>
    </w:p>
  </w:endnote>
  <w:endnote w:type="continuationSeparator" w:id="0">
    <w:p w14:paraId="65A1C91C" w14:textId="77777777" w:rsidR="00012745" w:rsidRDefault="00012745" w:rsidP="006C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AAA6" w14:textId="77777777" w:rsidR="00012745" w:rsidRDefault="00012745" w:rsidP="006C6966">
      <w:r>
        <w:separator/>
      </w:r>
    </w:p>
  </w:footnote>
  <w:footnote w:type="continuationSeparator" w:id="0">
    <w:p w14:paraId="59065574" w14:textId="77777777" w:rsidR="00012745" w:rsidRDefault="00012745" w:rsidP="006C6966">
      <w:r>
        <w:continuationSeparator/>
      </w:r>
    </w:p>
  </w:footnote>
  <w:footnote w:id="1">
    <w:p w14:paraId="7694D71E" w14:textId="2C3642CD" w:rsidR="006C6966" w:rsidRPr="00526272" w:rsidRDefault="006C6966">
      <w:pPr>
        <w:pStyle w:val="FootnoteText"/>
        <w:rPr>
          <w:rFonts w:ascii="Segoe UI" w:hAnsi="Segoe UI" w:cs="Segoe UI"/>
          <w:sz w:val="16"/>
          <w:szCs w:val="16"/>
        </w:rPr>
      </w:pPr>
      <w:r w:rsidRPr="00526272">
        <w:rPr>
          <w:rStyle w:val="FootnoteReference"/>
          <w:rFonts w:ascii="Segoe UI" w:hAnsi="Segoe UI" w:cs="Segoe UI"/>
          <w:sz w:val="16"/>
          <w:szCs w:val="16"/>
        </w:rPr>
        <w:footnoteRef/>
      </w:r>
      <w:r w:rsidRPr="00526272">
        <w:rPr>
          <w:rFonts w:ascii="Segoe UI" w:hAnsi="Segoe UI" w:cs="Segoe UI"/>
          <w:sz w:val="16"/>
          <w:szCs w:val="16"/>
        </w:rPr>
        <w:t xml:space="preserve"> </w:t>
      </w:r>
      <w:bookmarkStart w:id="0" w:name="_Hlk70585927"/>
      <w:r w:rsidR="00557BC7" w:rsidRPr="00526272">
        <w:rPr>
          <w:rFonts w:ascii="Segoe UI" w:hAnsi="Segoe UI" w:cs="Segoe UI"/>
          <w:sz w:val="16"/>
          <w:szCs w:val="16"/>
        </w:rPr>
        <w:t xml:space="preserve">At the first appointment of Tree Advisory Board members, </w:t>
      </w:r>
      <w:r w:rsidR="00526272">
        <w:rPr>
          <w:rFonts w:ascii="Segoe UI" w:hAnsi="Segoe UI" w:cs="Segoe UI"/>
          <w:sz w:val="16"/>
          <w:szCs w:val="16"/>
        </w:rPr>
        <w:t>Council</w:t>
      </w:r>
      <w:r w:rsidR="00557BC7" w:rsidRPr="00526272">
        <w:rPr>
          <w:rFonts w:ascii="Segoe UI" w:hAnsi="Segoe UI" w:cs="Segoe UI"/>
          <w:sz w:val="16"/>
          <w:szCs w:val="16"/>
        </w:rPr>
        <w:t xml:space="preserve"> will appoint all members at once. A staggered board can be arranged by giving the initial members different term lengths. For </w:t>
      </w:r>
      <w:r w:rsidR="00B0772C">
        <w:rPr>
          <w:rFonts w:ascii="Segoe UI" w:hAnsi="Segoe UI" w:cs="Segoe UI"/>
          <w:sz w:val="16"/>
          <w:szCs w:val="16"/>
        </w:rPr>
        <w:t xml:space="preserve">a seven-member board, </w:t>
      </w:r>
      <w:r w:rsidR="00557BC7" w:rsidRPr="00526272">
        <w:rPr>
          <w:rFonts w:ascii="Segoe UI" w:hAnsi="Segoe UI" w:cs="Segoe UI"/>
          <w:sz w:val="16"/>
          <w:szCs w:val="16"/>
        </w:rPr>
        <w:t>two members can be given one-year terms, two members can be given two-year terms, and the remaining three members given three-year terms. After the initial members’ terms expire, all future members would be given three-year terms</w:t>
      </w:r>
      <w:bookmarkEnd w:id="0"/>
      <w:r w:rsidR="00557BC7" w:rsidRPr="00526272">
        <w:rPr>
          <w:rFonts w:ascii="Segoe UI" w:hAnsi="Segoe UI" w:cs="Segoe U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CAF"/>
    <w:multiLevelType w:val="hybridMultilevel"/>
    <w:tmpl w:val="0004FC5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191063"/>
    <w:multiLevelType w:val="hybridMultilevel"/>
    <w:tmpl w:val="A7FE635A"/>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C31FBE"/>
    <w:multiLevelType w:val="hybridMultilevel"/>
    <w:tmpl w:val="E9B2046A"/>
    <w:lvl w:ilvl="0" w:tplc="03B6A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D51CE"/>
    <w:multiLevelType w:val="hybridMultilevel"/>
    <w:tmpl w:val="0B9E096C"/>
    <w:lvl w:ilvl="0" w:tplc="BE6229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E1335"/>
    <w:multiLevelType w:val="hybridMultilevel"/>
    <w:tmpl w:val="15E692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C5532C"/>
    <w:multiLevelType w:val="hybridMultilevel"/>
    <w:tmpl w:val="15A256FA"/>
    <w:lvl w:ilvl="0" w:tplc="B55E4CB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64D4C2A"/>
    <w:multiLevelType w:val="hybridMultilevel"/>
    <w:tmpl w:val="735C30F0"/>
    <w:lvl w:ilvl="0" w:tplc="04090001">
      <w:start w:val="1"/>
      <w:numFmt w:val="bullet"/>
      <w:lvlText w:val=""/>
      <w:lvlJc w:val="left"/>
      <w:pPr>
        <w:ind w:left="4032" w:hanging="360"/>
      </w:pPr>
      <w:rPr>
        <w:rFonts w:ascii="Symbol" w:hAnsi="Symbol"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7" w15:restartNumberingAfterBreak="0">
    <w:nsid w:val="471F3504"/>
    <w:multiLevelType w:val="hybridMultilevel"/>
    <w:tmpl w:val="0E1CBF42"/>
    <w:lvl w:ilvl="0" w:tplc="66C4D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F104F"/>
    <w:multiLevelType w:val="hybridMultilevel"/>
    <w:tmpl w:val="BD1EA2A0"/>
    <w:lvl w:ilvl="0" w:tplc="E37A4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8A4064"/>
    <w:multiLevelType w:val="hybridMultilevel"/>
    <w:tmpl w:val="0004FC5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3A76B9"/>
    <w:multiLevelType w:val="hybridMultilevel"/>
    <w:tmpl w:val="F49C8E70"/>
    <w:lvl w:ilvl="0" w:tplc="94C48D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99717D"/>
    <w:multiLevelType w:val="hybridMultilevel"/>
    <w:tmpl w:val="42CAB3C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E17152"/>
    <w:multiLevelType w:val="hybridMultilevel"/>
    <w:tmpl w:val="4DC61F34"/>
    <w:lvl w:ilvl="0" w:tplc="66C4D9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9623BF"/>
    <w:multiLevelType w:val="hybridMultilevel"/>
    <w:tmpl w:val="00BC65A0"/>
    <w:lvl w:ilvl="0" w:tplc="E37A409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7757098F"/>
    <w:multiLevelType w:val="hybridMultilevel"/>
    <w:tmpl w:val="AD923A40"/>
    <w:lvl w:ilvl="0" w:tplc="270C4ED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3"/>
  </w:num>
  <w:num w:numId="10">
    <w:abstractNumId w:val="8"/>
  </w:num>
  <w:num w:numId="11">
    <w:abstractNumId w:val="12"/>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0A"/>
    <w:rsid w:val="00012745"/>
    <w:rsid w:val="0004274B"/>
    <w:rsid w:val="000470C3"/>
    <w:rsid w:val="00056649"/>
    <w:rsid w:val="00063B72"/>
    <w:rsid w:val="000B1737"/>
    <w:rsid w:val="000E4BCF"/>
    <w:rsid w:val="001017AA"/>
    <w:rsid w:val="00105AA1"/>
    <w:rsid w:val="00125643"/>
    <w:rsid w:val="00140D3F"/>
    <w:rsid w:val="0014714E"/>
    <w:rsid w:val="00185528"/>
    <w:rsid w:val="00195357"/>
    <w:rsid w:val="0019554F"/>
    <w:rsid w:val="001D1F16"/>
    <w:rsid w:val="001E1DAF"/>
    <w:rsid w:val="00224DED"/>
    <w:rsid w:val="0024652A"/>
    <w:rsid w:val="002477B9"/>
    <w:rsid w:val="00296703"/>
    <w:rsid w:val="002A3A6A"/>
    <w:rsid w:val="002C4FA8"/>
    <w:rsid w:val="002C5D04"/>
    <w:rsid w:val="002D570D"/>
    <w:rsid w:val="002E1503"/>
    <w:rsid w:val="003559BF"/>
    <w:rsid w:val="003B4CD5"/>
    <w:rsid w:val="003F5A1D"/>
    <w:rsid w:val="00406C6F"/>
    <w:rsid w:val="00422A2A"/>
    <w:rsid w:val="004477D3"/>
    <w:rsid w:val="00473DCF"/>
    <w:rsid w:val="00476814"/>
    <w:rsid w:val="00487DAB"/>
    <w:rsid w:val="00491F02"/>
    <w:rsid w:val="004A6BE9"/>
    <w:rsid w:val="004D08C1"/>
    <w:rsid w:val="004D277A"/>
    <w:rsid w:val="004E7286"/>
    <w:rsid w:val="00500620"/>
    <w:rsid w:val="0052425F"/>
    <w:rsid w:val="00526272"/>
    <w:rsid w:val="00534DA3"/>
    <w:rsid w:val="005416FA"/>
    <w:rsid w:val="00557BC7"/>
    <w:rsid w:val="00580388"/>
    <w:rsid w:val="0059380D"/>
    <w:rsid w:val="005A184E"/>
    <w:rsid w:val="005B6706"/>
    <w:rsid w:val="005F370D"/>
    <w:rsid w:val="006046FB"/>
    <w:rsid w:val="006B39F7"/>
    <w:rsid w:val="006C6966"/>
    <w:rsid w:val="006C6C06"/>
    <w:rsid w:val="006F6EFF"/>
    <w:rsid w:val="007323F4"/>
    <w:rsid w:val="0075700A"/>
    <w:rsid w:val="00792185"/>
    <w:rsid w:val="00797112"/>
    <w:rsid w:val="007E622C"/>
    <w:rsid w:val="0081564A"/>
    <w:rsid w:val="00825B6B"/>
    <w:rsid w:val="00833F8F"/>
    <w:rsid w:val="00857EA7"/>
    <w:rsid w:val="008A0D08"/>
    <w:rsid w:val="008C01A6"/>
    <w:rsid w:val="008C2B0C"/>
    <w:rsid w:val="008E76F9"/>
    <w:rsid w:val="00916564"/>
    <w:rsid w:val="009954D9"/>
    <w:rsid w:val="009A4E15"/>
    <w:rsid w:val="009C25B1"/>
    <w:rsid w:val="009D0C9E"/>
    <w:rsid w:val="00A3749E"/>
    <w:rsid w:val="00A41CB4"/>
    <w:rsid w:val="00A5154E"/>
    <w:rsid w:val="00AD27B8"/>
    <w:rsid w:val="00AD4781"/>
    <w:rsid w:val="00AF6D78"/>
    <w:rsid w:val="00B0772C"/>
    <w:rsid w:val="00B222CE"/>
    <w:rsid w:val="00B32EDA"/>
    <w:rsid w:val="00B64B10"/>
    <w:rsid w:val="00B67F83"/>
    <w:rsid w:val="00B70AE5"/>
    <w:rsid w:val="00BA6C90"/>
    <w:rsid w:val="00BB23E9"/>
    <w:rsid w:val="00BB670A"/>
    <w:rsid w:val="00BF3432"/>
    <w:rsid w:val="00C33938"/>
    <w:rsid w:val="00C95D64"/>
    <w:rsid w:val="00CA1AE3"/>
    <w:rsid w:val="00CB1DD2"/>
    <w:rsid w:val="00CB5294"/>
    <w:rsid w:val="00D502EF"/>
    <w:rsid w:val="00D53669"/>
    <w:rsid w:val="00D92C10"/>
    <w:rsid w:val="00DA31DA"/>
    <w:rsid w:val="00DB01D9"/>
    <w:rsid w:val="00DD21F5"/>
    <w:rsid w:val="00DD6216"/>
    <w:rsid w:val="00DE1E29"/>
    <w:rsid w:val="00DF1B77"/>
    <w:rsid w:val="00E05EA0"/>
    <w:rsid w:val="00E063A9"/>
    <w:rsid w:val="00E66D40"/>
    <w:rsid w:val="00EA52C1"/>
    <w:rsid w:val="00EC75D7"/>
    <w:rsid w:val="00EF0EFD"/>
    <w:rsid w:val="00F6433F"/>
    <w:rsid w:val="00F65008"/>
    <w:rsid w:val="00F7026A"/>
    <w:rsid w:val="00F80570"/>
    <w:rsid w:val="00F90F17"/>
    <w:rsid w:val="00FA550A"/>
    <w:rsid w:val="00FB20EC"/>
    <w:rsid w:val="00FC023E"/>
    <w:rsid w:val="00FC33CC"/>
    <w:rsid w:val="00FE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8A385"/>
  <w15:docId w15:val="{2121910B-325A-40D5-907E-59FCA9E8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3">
    <w:name w:val="Style 3"/>
    <w:uiPriority w:val="99"/>
    <w:pPr>
      <w:widowControl w:val="0"/>
      <w:autoSpaceDE w:val="0"/>
      <w:autoSpaceDN w:val="0"/>
      <w:spacing w:after="0" w:line="240" w:lineRule="auto"/>
      <w:ind w:left="144"/>
    </w:pPr>
    <w:rPr>
      <w:rFonts w:ascii="Arial" w:hAnsi="Arial" w:cs="Arial"/>
      <w:sz w:val="16"/>
      <w:szCs w:val="16"/>
    </w:rPr>
  </w:style>
  <w:style w:type="paragraph" w:customStyle="1" w:styleId="Style1">
    <w:name w:val="Style 1"/>
    <w:uiPriority w:val="99"/>
    <w:pPr>
      <w:widowControl w:val="0"/>
      <w:autoSpaceDE w:val="0"/>
      <w:autoSpaceDN w:val="0"/>
      <w:spacing w:after="0" w:line="223" w:lineRule="auto"/>
      <w:jc w:val="both"/>
    </w:pPr>
    <w:rPr>
      <w:rFonts w:ascii="Arial" w:hAnsi="Arial" w:cs="Arial"/>
      <w:sz w:val="16"/>
      <w:szCs w:val="16"/>
    </w:rPr>
  </w:style>
  <w:style w:type="character" w:customStyle="1" w:styleId="CharacterStyle1">
    <w:name w:val="Character Style 1"/>
    <w:uiPriority w:val="99"/>
    <w:rPr>
      <w:rFonts w:ascii="Arial" w:hAnsi="Arial" w:cs="Arial"/>
      <w:sz w:val="16"/>
      <w:szCs w:val="16"/>
    </w:rPr>
  </w:style>
  <w:style w:type="table" w:styleId="TableGrid">
    <w:name w:val="Table Grid"/>
    <w:basedOn w:val="TableNormal"/>
    <w:uiPriority w:val="59"/>
    <w:rsid w:val="004A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3A9"/>
    <w:pPr>
      <w:widowControl/>
      <w:autoSpaceDE/>
      <w:autoSpaceDN/>
      <w:adjustRightInd/>
      <w:ind w:left="720"/>
      <w:contextualSpacing/>
    </w:pPr>
    <w:rPr>
      <w:rFonts w:eastAsia="Times New Roman"/>
      <w:sz w:val="24"/>
      <w:szCs w:val="24"/>
    </w:rPr>
  </w:style>
  <w:style w:type="paragraph" w:styleId="FootnoteText">
    <w:name w:val="footnote text"/>
    <w:basedOn w:val="Normal"/>
    <w:link w:val="FootnoteTextChar"/>
    <w:uiPriority w:val="99"/>
    <w:semiHidden/>
    <w:unhideWhenUsed/>
    <w:rsid w:val="006C6966"/>
  </w:style>
  <w:style w:type="character" w:customStyle="1" w:styleId="FootnoteTextChar">
    <w:name w:val="Footnote Text Char"/>
    <w:basedOn w:val="DefaultParagraphFont"/>
    <w:link w:val="FootnoteText"/>
    <w:uiPriority w:val="99"/>
    <w:semiHidden/>
    <w:rsid w:val="006C696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C6966"/>
    <w:rPr>
      <w:vertAlign w:val="superscript"/>
    </w:rPr>
  </w:style>
  <w:style w:type="character" w:styleId="Hyperlink">
    <w:name w:val="Hyperlink"/>
    <w:basedOn w:val="DefaultParagraphFont"/>
    <w:uiPriority w:val="99"/>
    <w:unhideWhenUsed/>
    <w:rsid w:val="00D92C10"/>
    <w:rPr>
      <w:color w:val="0000FF" w:themeColor="hyperlink"/>
      <w:u w:val="single"/>
    </w:rPr>
  </w:style>
  <w:style w:type="character" w:styleId="UnresolvedMention">
    <w:name w:val="Unresolved Mention"/>
    <w:basedOn w:val="DefaultParagraphFont"/>
    <w:uiPriority w:val="99"/>
    <w:semiHidden/>
    <w:unhideWhenUsed/>
    <w:rsid w:val="00D9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1332">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661158843">
      <w:bodyDiv w:val="1"/>
      <w:marLeft w:val="0"/>
      <w:marRight w:val="0"/>
      <w:marTop w:val="0"/>
      <w:marBottom w:val="0"/>
      <w:divBdr>
        <w:top w:val="none" w:sz="0" w:space="0" w:color="auto"/>
        <w:left w:val="none" w:sz="0" w:space="0" w:color="auto"/>
        <w:bottom w:val="none" w:sz="0" w:space="0" w:color="auto"/>
        <w:right w:val="none" w:sz="0" w:space="0" w:color="auto"/>
      </w:divBdr>
    </w:div>
    <w:div w:id="791098868">
      <w:bodyDiv w:val="1"/>
      <w:marLeft w:val="0"/>
      <w:marRight w:val="0"/>
      <w:marTop w:val="0"/>
      <w:marBottom w:val="0"/>
      <w:divBdr>
        <w:top w:val="none" w:sz="0" w:space="0" w:color="auto"/>
        <w:left w:val="none" w:sz="0" w:space="0" w:color="auto"/>
        <w:bottom w:val="none" w:sz="0" w:space="0" w:color="auto"/>
        <w:right w:val="none" w:sz="0" w:space="0" w:color="auto"/>
      </w:divBdr>
    </w:div>
    <w:div w:id="887453893">
      <w:bodyDiv w:val="1"/>
      <w:marLeft w:val="0"/>
      <w:marRight w:val="0"/>
      <w:marTop w:val="0"/>
      <w:marBottom w:val="0"/>
      <w:divBdr>
        <w:top w:val="none" w:sz="0" w:space="0" w:color="auto"/>
        <w:left w:val="none" w:sz="0" w:space="0" w:color="auto"/>
        <w:bottom w:val="none" w:sz="0" w:space="0" w:color="auto"/>
        <w:right w:val="none" w:sz="0" w:space="0" w:color="auto"/>
      </w:divBdr>
    </w:div>
    <w:div w:id="1214318388">
      <w:bodyDiv w:val="1"/>
      <w:marLeft w:val="0"/>
      <w:marRight w:val="0"/>
      <w:marTop w:val="0"/>
      <w:marBottom w:val="0"/>
      <w:divBdr>
        <w:top w:val="none" w:sz="0" w:space="0" w:color="auto"/>
        <w:left w:val="none" w:sz="0" w:space="0" w:color="auto"/>
        <w:bottom w:val="none" w:sz="0" w:space="0" w:color="auto"/>
        <w:right w:val="none" w:sz="0" w:space="0" w:color="auto"/>
      </w:divBdr>
    </w:div>
    <w:div w:id="18824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v.isa-arbor.com/store/product/139/cid/1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v.isa-arbor.com/store/category/1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ia.org/TCIA/Build_Your_Business/A300_Standards/A300_Standard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7697A54190A459933E487CAA972D3" ma:contentTypeVersion="13" ma:contentTypeDescription="Create a new document." ma:contentTypeScope="" ma:versionID="01af28665953e078293841f2f3864b85">
  <xsd:schema xmlns:xsd="http://www.w3.org/2001/XMLSchema" xmlns:xs="http://www.w3.org/2001/XMLSchema" xmlns:p="http://schemas.microsoft.com/office/2006/metadata/properties" xmlns:ns2="f762a7c7-5e3a-4ae4-98ea-3a953eb5abd1" xmlns:ns3="9c580b10-5d28-4f78-ad0e-74cbc153702c" targetNamespace="http://schemas.microsoft.com/office/2006/metadata/properties" ma:root="true" ma:fieldsID="f2e8b51b80b9c3c594b2f2bfeae87253" ns2:_="" ns3:_="">
    <xsd:import namespace="f762a7c7-5e3a-4ae4-98ea-3a953eb5abd1"/>
    <xsd:import namespace="9c580b10-5d28-4f78-ad0e-74cbc1537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2a7c7-5e3a-4ae4-98ea-3a953eb5a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80b10-5d28-4f78-ad0e-74cbc15370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ACF9-AC29-4977-A9A9-8BF61703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2a7c7-5e3a-4ae4-98ea-3a953eb5abd1"/>
    <ds:schemaRef ds:uri="9c580b10-5d28-4f78-ad0e-74cbc153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76622-97DC-4767-BFA7-12FA58411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110BD3-1296-474A-AF46-B7FE7013650E}">
  <ds:schemaRefs>
    <ds:schemaRef ds:uri="http://schemas.microsoft.com/sharepoint/v3/contenttype/forms"/>
  </ds:schemaRefs>
</ds:datastoreItem>
</file>

<file path=customXml/itemProps4.xml><?xml version="1.0" encoding="utf-8"?>
<ds:datastoreItem xmlns:ds="http://schemas.openxmlformats.org/officeDocument/2006/customXml" ds:itemID="{4C0ACEBE-B417-410D-B651-8980B322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Arbor Day Foundation</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j0788</dc:creator>
  <cp:lastModifiedBy>Pete Smith</cp:lastModifiedBy>
  <cp:revision>82</cp:revision>
  <cp:lastPrinted>2013-05-24T13:42:00Z</cp:lastPrinted>
  <dcterms:created xsi:type="dcterms:W3CDTF">2021-06-14T15:57:00Z</dcterms:created>
  <dcterms:modified xsi:type="dcterms:W3CDTF">2021-06-22T15:05:00Z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0x010100BA27697A54190A459933E487CAA972D3</vt:lpwstr>
  </property>
  <property fmtid="{D5CDD505-2E9C-101B-9397-08002B2CF9AE}" pid="3" name="Order">
    <vt:r8>4991000</vt:r8>
  </property>
</Properties>
</file>